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E00" w:rsidRPr="00362E00" w:rsidRDefault="00BF4305" w:rsidP="00362E00">
      <w:pPr>
        <w:spacing w:line="276" w:lineRule="auto"/>
        <w:jc w:val="center"/>
        <w:rPr>
          <w:rFonts w:ascii="Arial" w:hAnsi="Arial" w:cs="Arial"/>
          <w:b/>
          <w:sz w:val="32"/>
          <w:szCs w:val="28"/>
        </w:rPr>
      </w:pPr>
      <w:r w:rsidRPr="00362E00">
        <w:rPr>
          <w:rFonts w:ascii="Arial" w:hAnsi="Arial" w:cs="Arial"/>
          <w:b/>
          <w:sz w:val="32"/>
          <w:szCs w:val="28"/>
        </w:rPr>
        <w:t>Report of the Online Citizens’ Jury on Social Care</w:t>
      </w:r>
    </w:p>
    <w:sdt>
      <w:sdtPr>
        <w:rPr>
          <w:rFonts w:asciiTheme="minorHAnsi" w:eastAsiaTheme="minorHAnsi" w:hAnsiTheme="minorHAnsi" w:cstheme="minorBidi"/>
          <w:color w:val="auto"/>
          <w:sz w:val="22"/>
          <w:szCs w:val="22"/>
          <w:lang w:val="en-GB"/>
        </w:rPr>
        <w:id w:val="117192755"/>
        <w:docPartObj>
          <w:docPartGallery w:val="Table of Contents"/>
          <w:docPartUnique/>
        </w:docPartObj>
      </w:sdtPr>
      <w:sdtEndPr>
        <w:rPr>
          <w:b/>
          <w:bCs/>
          <w:noProof/>
        </w:rPr>
      </w:sdtEndPr>
      <w:sdtContent>
        <w:p w:rsidR="00092462" w:rsidRPr="00092462" w:rsidRDefault="00092462">
          <w:pPr>
            <w:pStyle w:val="TOCHeading"/>
            <w:rPr>
              <w:rFonts w:ascii="Arial" w:hAnsi="Arial" w:cs="Arial"/>
              <w:b/>
              <w:color w:val="auto"/>
              <w:sz w:val="28"/>
              <w:szCs w:val="28"/>
            </w:rPr>
          </w:pPr>
          <w:r w:rsidRPr="00092462">
            <w:rPr>
              <w:rFonts w:ascii="Arial" w:hAnsi="Arial" w:cs="Arial"/>
              <w:b/>
              <w:color w:val="auto"/>
              <w:sz w:val="28"/>
              <w:szCs w:val="28"/>
            </w:rPr>
            <w:t>Contents</w:t>
          </w:r>
        </w:p>
        <w:p w:rsidR="00092462" w:rsidRPr="00092462" w:rsidRDefault="00092462">
          <w:pPr>
            <w:pStyle w:val="TOC1"/>
            <w:tabs>
              <w:tab w:val="right" w:leader="dot" w:pos="9016"/>
            </w:tabs>
            <w:rPr>
              <w:rFonts w:ascii="Arial" w:hAnsi="Arial" w:cs="Arial"/>
              <w:noProof/>
              <w:sz w:val="28"/>
              <w:szCs w:val="28"/>
            </w:rPr>
          </w:pPr>
          <w:r w:rsidRPr="00092462">
            <w:rPr>
              <w:rFonts w:ascii="Arial" w:hAnsi="Arial" w:cs="Arial"/>
              <w:sz w:val="28"/>
              <w:szCs w:val="28"/>
            </w:rPr>
            <w:fldChar w:fldCharType="begin"/>
          </w:r>
          <w:r w:rsidRPr="00092462">
            <w:rPr>
              <w:rFonts w:ascii="Arial" w:hAnsi="Arial" w:cs="Arial"/>
              <w:sz w:val="28"/>
              <w:szCs w:val="28"/>
            </w:rPr>
            <w:instrText xml:space="preserve"> TOC \o "1-3" \h \z \u </w:instrText>
          </w:r>
          <w:r w:rsidRPr="00092462">
            <w:rPr>
              <w:rFonts w:ascii="Arial" w:hAnsi="Arial" w:cs="Arial"/>
              <w:sz w:val="28"/>
              <w:szCs w:val="28"/>
            </w:rPr>
            <w:fldChar w:fldCharType="separate"/>
          </w:r>
          <w:hyperlink w:anchor="_Toc60912611" w:history="1">
            <w:r w:rsidRPr="00092462">
              <w:rPr>
                <w:rStyle w:val="Hyperlink"/>
                <w:rFonts w:ascii="Arial" w:hAnsi="Arial" w:cs="Arial"/>
                <w:noProof/>
                <w:sz w:val="28"/>
                <w:szCs w:val="28"/>
              </w:rPr>
              <w:t>Introduction</w:t>
            </w:r>
            <w:r w:rsidRPr="00092462">
              <w:rPr>
                <w:rFonts w:ascii="Arial" w:hAnsi="Arial" w:cs="Arial"/>
                <w:noProof/>
                <w:webHidden/>
                <w:sz w:val="28"/>
                <w:szCs w:val="28"/>
              </w:rPr>
              <w:tab/>
            </w:r>
            <w:r w:rsidRPr="00092462">
              <w:rPr>
                <w:rFonts w:ascii="Arial" w:hAnsi="Arial" w:cs="Arial"/>
                <w:noProof/>
                <w:webHidden/>
                <w:sz w:val="28"/>
                <w:szCs w:val="28"/>
              </w:rPr>
              <w:fldChar w:fldCharType="begin"/>
            </w:r>
            <w:r w:rsidRPr="00092462">
              <w:rPr>
                <w:rFonts w:ascii="Arial" w:hAnsi="Arial" w:cs="Arial"/>
                <w:noProof/>
                <w:webHidden/>
                <w:sz w:val="28"/>
                <w:szCs w:val="28"/>
              </w:rPr>
              <w:instrText xml:space="preserve"> PAGEREF _Toc60912611 \h </w:instrText>
            </w:r>
            <w:r w:rsidRPr="00092462">
              <w:rPr>
                <w:rFonts w:ascii="Arial" w:hAnsi="Arial" w:cs="Arial"/>
                <w:noProof/>
                <w:webHidden/>
                <w:sz w:val="28"/>
                <w:szCs w:val="28"/>
              </w:rPr>
            </w:r>
            <w:r w:rsidRPr="00092462">
              <w:rPr>
                <w:rFonts w:ascii="Arial" w:hAnsi="Arial" w:cs="Arial"/>
                <w:noProof/>
                <w:webHidden/>
                <w:sz w:val="28"/>
                <w:szCs w:val="28"/>
              </w:rPr>
              <w:fldChar w:fldCharType="separate"/>
            </w:r>
            <w:r w:rsidRPr="00092462">
              <w:rPr>
                <w:rFonts w:ascii="Arial" w:hAnsi="Arial" w:cs="Arial"/>
                <w:noProof/>
                <w:webHidden/>
                <w:sz w:val="28"/>
                <w:szCs w:val="28"/>
              </w:rPr>
              <w:t>1</w:t>
            </w:r>
            <w:r w:rsidRPr="00092462">
              <w:rPr>
                <w:rFonts w:ascii="Arial" w:hAnsi="Arial" w:cs="Arial"/>
                <w:noProof/>
                <w:webHidden/>
                <w:sz w:val="28"/>
                <w:szCs w:val="28"/>
              </w:rPr>
              <w:fldChar w:fldCharType="end"/>
            </w:r>
          </w:hyperlink>
        </w:p>
        <w:p w:rsidR="00092462" w:rsidRPr="00092462" w:rsidRDefault="004F590A">
          <w:pPr>
            <w:pStyle w:val="TOC1"/>
            <w:tabs>
              <w:tab w:val="right" w:leader="dot" w:pos="9016"/>
            </w:tabs>
            <w:rPr>
              <w:rFonts w:ascii="Arial" w:hAnsi="Arial" w:cs="Arial"/>
              <w:noProof/>
              <w:sz w:val="28"/>
              <w:szCs w:val="28"/>
            </w:rPr>
          </w:pPr>
          <w:hyperlink w:anchor="_Toc60912612" w:history="1">
            <w:r w:rsidR="00092462" w:rsidRPr="00092462">
              <w:rPr>
                <w:rStyle w:val="Hyperlink"/>
                <w:rFonts w:ascii="Arial" w:hAnsi="Arial" w:cs="Arial"/>
                <w:noProof/>
                <w:sz w:val="28"/>
                <w:szCs w:val="28"/>
              </w:rPr>
              <w:t>How the question was selected?</w:t>
            </w:r>
            <w:r w:rsidR="00092462" w:rsidRPr="00092462">
              <w:rPr>
                <w:rFonts w:ascii="Arial" w:hAnsi="Arial" w:cs="Arial"/>
                <w:noProof/>
                <w:webHidden/>
                <w:sz w:val="28"/>
                <w:szCs w:val="28"/>
              </w:rPr>
              <w:tab/>
            </w:r>
            <w:r w:rsidR="00092462" w:rsidRPr="00092462">
              <w:rPr>
                <w:rFonts w:ascii="Arial" w:hAnsi="Arial" w:cs="Arial"/>
                <w:noProof/>
                <w:webHidden/>
                <w:sz w:val="28"/>
                <w:szCs w:val="28"/>
              </w:rPr>
              <w:fldChar w:fldCharType="begin"/>
            </w:r>
            <w:r w:rsidR="00092462" w:rsidRPr="00092462">
              <w:rPr>
                <w:rFonts w:ascii="Arial" w:hAnsi="Arial" w:cs="Arial"/>
                <w:noProof/>
                <w:webHidden/>
                <w:sz w:val="28"/>
                <w:szCs w:val="28"/>
              </w:rPr>
              <w:instrText xml:space="preserve"> PAGEREF _Toc60912612 \h </w:instrText>
            </w:r>
            <w:r w:rsidR="00092462" w:rsidRPr="00092462">
              <w:rPr>
                <w:rFonts w:ascii="Arial" w:hAnsi="Arial" w:cs="Arial"/>
                <w:noProof/>
                <w:webHidden/>
                <w:sz w:val="28"/>
                <w:szCs w:val="28"/>
              </w:rPr>
            </w:r>
            <w:r w:rsidR="00092462" w:rsidRPr="00092462">
              <w:rPr>
                <w:rFonts w:ascii="Arial" w:hAnsi="Arial" w:cs="Arial"/>
                <w:noProof/>
                <w:webHidden/>
                <w:sz w:val="28"/>
                <w:szCs w:val="28"/>
              </w:rPr>
              <w:fldChar w:fldCharType="separate"/>
            </w:r>
            <w:r w:rsidR="00092462" w:rsidRPr="00092462">
              <w:rPr>
                <w:rFonts w:ascii="Arial" w:hAnsi="Arial" w:cs="Arial"/>
                <w:noProof/>
                <w:webHidden/>
                <w:sz w:val="28"/>
                <w:szCs w:val="28"/>
              </w:rPr>
              <w:t>1</w:t>
            </w:r>
            <w:r w:rsidR="00092462" w:rsidRPr="00092462">
              <w:rPr>
                <w:rFonts w:ascii="Arial" w:hAnsi="Arial" w:cs="Arial"/>
                <w:noProof/>
                <w:webHidden/>
                <w:sz w:val="28"/>
                <w:szCs w:val="28"/>
              </w:rPr>
              <w:fldChar w:fldCharType="end"/>
            </w:r>
          </w:hyperlink>
        </w:p>
        <w:p w:rsidR="00092462" w:rsidRPr="00092462" w:rsidRDefault="004F590A">
          <w:pPr>
            <w:pStyle w:val="TOC1"/>
            <w:tabs>
              <w:tab w:val="right" w:leader="dot" w:pos="9016"/>
            </w:tabs>
            <w:rPr>
              <w:rFonts w:ascii="Arial" w:hAnsi="Arial" w:cs="Arial"/>
              <w:noProof/>
              <w:sz w:val="28"/>
              <w:szCs w:val="28"/>
            </w:rPr>
          </w:pPr>
          <w:hyperlink w:anchor="_Toc60912613" w:history="1">
            <w:r w:rsidR="00092462" w:rsidRPr="00092462">
              <w:rPr>
                <w:rStyle w:val="Hyperlink"/>
                <w:rFonts w:ascii="Arial" w:hAnsi="Arial" w:cs="Arial"/>
                <w:noProof/>
                <w:sz w:val="28"/>
                <w:szCs w:val="28"/>
              </w:rPr>
              <w:t>Who are the Jurors?</w:t>
            </w:r>
            <w:r w:rsidR="00092462" w:rsidRPr="00092462">
              <w:rPr>
                <w:rFonts w:ascii="Arial" w:hAnsi="Arial" w:cs="Arial"/>
                <w:noProof/>
                <w:webHidden/>
                <w:sz w:val="28"/>
                <w:szCs w:val="28"/>
              </w:rPr>
              <w:tab/>
            </w:r>
            <w:r w:rsidR="00092462" w:rsidRPr="00092462">
              <w:rPr>
                <w:rFonts w:ascii="Arial" w:hAnsi="Arial" w:cs="Arial"/>
                <w:noProof/>
                <w:webHidden/>
                <w:sz w:val="28"/>
                <w:szCs w:val="28"/>
              </w:rPr>
              <w:fldChar w:fldCharType="begin"/>
            </w:r>
            <w:r w:rsidR="00092462" w:rsidRPr="00092462">
              <w:rPr>
                <w:rFonts w:ascii="Arial" w:hAnsi="Arial" w:cs="Arial"/>
                <w:noProof/>
                <w:webHidden/>
                <w:sz w:val="28"/>
                <w:szCs w:val="28"/>
              </w:rPr>
              <w:instrText xml:space="preserve"> PAGEREF _Toc60912613 \h </w:instrText>
            </w:r>
            <w:r w:rsidR="00092462" w:rsidRPr="00092462">
              <w:rPr>
                <w:rFonts w:ascii="Arial" w:hAnsi="Arial" w:cs="Arial"/>
                <w:noProof/>
                <w:webHidden/>
                <w:sz w:val="28"/>
                <w:szCs w:val="28"/>
              </w:rPr>
            </w:r>
            <w:r w:rsidR="00092462" w:rsidRPr="00092462">
              <w:rPr>
                <w:rFonts w:ascii="Arial" w:hAnsi="Arial" w:cs="Arial"/>
                <w:noProof/>
                <w:webHidden/>
                <w:sz w:val="28"/>
                <w:szCs w:val="28"/>
              </w:rPr>
              <w:fldChar w:fldCharType="separate"/>
            </w:r>
            <w:r w:rsidR="00092462" w:rsidRPr="00092462">
              <w:rPr>
                <w:rFonts w:ascii="Arial" w:hAnsi="Arial" w:cs="Arial"/>
                <w:noProof/>
                <w:webHidden/>
                <w:sz w:val="28"/>
                <w:szCs w:val="28"/>
              </w:rPr>
              <w:t>2</w:t>
            </w:r>
            <w:r w:rsidR="00092462" w:rsidRPr="00092462">
              <w:rPr>
                <w:rFonts w:ascii="Arial" w:hAnsi="Arial" w:cs="Arial"/>
                <w:noProof/>
                <w:webHidden/>
                <w:sz w:val="28"/>
                <w:szCs w:val="28"/>
              </w:rPr>
              <w:fldChar w:fldCharType="end"/>
            </w:r>
          </w:hyperlink>
        </w:p>
        <w:p w:rsidR="00092462" w:rsidRPr="00092462" w:rsidRDefault="004F590A">
          <w:pPr>
            <w:pStyle w:val="TOC1"/>
            <w:tabs>
              <w:tab w:val="right" w:leader="dot" w:pos="9016"/>
            </w:tabs>
            <w:rPr>
              <w:rFonts w:ascii="Arial" w:hAnsi="Arial" w:cs="Arial"/>
              <w:noProof/>
              <w:sz w:val="28"/>
              <w:szCs w:val="28"/>
            </w:rPr>
          </w:pPr>
          <w:hyperlink w:anchor="_Toc60912614" w:history="1">
            <w:r w:rsidR="00092462" w:rsidRPr="00092462">
              <w:rPr>
                <w:rStyle w:val="Hyperlink"/>
                <w:rFonts w:ascii="Arial" w:hAnsi="Arial" w:cs="Arial"/>
                <w:noProof/>
                <w:sz w:val="28"/>
                <w:szCs w:val="28"/>
              </w:rPr>
              <w:t>How were the Jurors chosen?</w:t>
            </w:r>
            <w:r w:rsidR="00092462" w:rsidRPr="00092462">
              <w:rPr>
                <w:rFonts w:ascii="Arial" w:hAnsi="Arial" w:cs="Arial"/>
                <w:noProof/>
                <w:webHidden/>
                <w:sz w:val="28"/>
                <w:szCs w:val="28"/>
              </w:rPr>
              <w:tab/>
            </w:r>
            <w:r w:rsidR="00092462" w:rsidRPr="00092462">
              <w:rPr>
                <w:rFonts w:ascii="Arial" w:hAnsi="Arial" w:cs="Arial"/>
                <w:noProof/>
                <w:webHidden/>
                <w:sz w:val="28"/>
                <w:szCs w:val="28"/>
              </w:rPr>
              <w:fldChar w:fldCharType="begin"/>
            </w:r>
            <w:r w:rsidR="00092462" w:rsidRPr="00092462">
              <w:rPr>
                <w:rFonts w:ascii="Arial" w:hAnsi="Arial" w:cs="Arial"/>
                <w:noProof/>
                <w:webHidden/>
                <w:sz w:val="28"/>
                <w:szCs w:val="28"/>
              </w:rPr>
              <w:instrText xml:space="preserve"> PAGEREF _Toc60912614 \h </w:instrText>
            </w:r>
            <w:r w:rsidR="00092462" w:rsidRPr="00092462">
              <w:rPr>
                <w:rFonts w:ascii="Arial" w:hAnsi="Arial" w:cs="Arial"/>
                <w:noProof/>
                <w:webHidden/>
                <w:sz w:val="28"/>
                <w:szCs w:val="28"/>
              </w:rPr>
            </w:r>
            <w:r w:rsidR="00092462" w:rsidRPr="00092462">
              <w:rPr>
                <w:rFonts w:ascii="Arial" w:hAnsi="Arial" w:cs="Arial"/>
                <w:noProof/>
                <w:webHidden/>
                <w:sz w:val="28"/>
                <w:szCs w:val="28"/>
              </w:rPr>
              <w:fldChar w:fldCharType="separate"/>
            </w:r>
            <w:r w:rsidR="00092462" w:rsidRPr="00092462">
              <w:rPr>
                <w:rFonts w:ascii="Arial" w:hAnsi="Arial" w:cs="Arial"/>
                <w:noProof/>
                <w:webHidden/>
                <w:sz w:val="28"/>
                <w:szCs w:val="28"/>
              </w:rPr>
              <w:t>2</w:t>
            </w:r>
            <w:r w:rsidR="00092462" w:rsidRPr="00092462">
              <w:rPr>
                <w:rFonts w:ascii="Arial" w:hAnsi="Arial" w:cs="Arial"/>
                <w:noProof/>
                <w:webHidden/>
                <w:sz w:val="28"/>
                <w:szCs w:val="28"/>
              </w:rPr>
              <w:fldChar w:fldCharType="end"/>
            </w:r>
          </w:hyperlink>
        </w:p>
        <w:p w:rsidR="00092462" w:rsidRPr="00092462" w:rsidRDefault="004F590A">
          <w:pPr>
            <w:pStyle w:val="TOC1"/>
            <w:tabs>
              <w:tab w:val="right" w:leader="dot" w:pos="9016"/>
            </w:tabs>
            <w:rPr>
              <w:rFonts w:ascii="Arial" w:hAnsi="Arial" w:cs="Arial"/>
              <w:noProof/>
              <w:sz w:val="28"/>
              <w:szCs w:val="28"/>
            </w:rPr>
          </w:pPr>
          <w:hyperlink w:anchor="_Toc60912615" w:history="1">
            <w:r w:rsidR="00092462" w:rsidRPr="00092462">
              <w:rPr>
                <w:rStyle w:val="Hyperlink"/>
                <w:rFonts w:ascii="Arial" w:hAnsi="Arial" w:cs="Arial"/>
                <w:noProof/>
                <w:sz w:val="28"/>
                <w:szCs w:val="28"/>
              </w:rPr>
              <w:t>Moving Online</w:t>
            </w:r>
            <w:r w:rsidR="00092462" w:rsidRPr="00092462">
              <w:rPr>
                <w:rFonts w:ascii="Arial" w:hAnsi="Arial" w:cs="Arial"/>
                <w:noProof/>
                <w:webHidden/>
                <w:sz w:val="28"/>
                <w:szCs w:val="28"/>
              </w:rPr>
              <w:tab/>
            </w:r>
            <w:r w:rsidR="00092462" w:rsidRPr="00092462">
              <w:rPr>
                <w:rFonts w:ascii="Arial" w:hAnsi="Arial" w:cs="Arial"/>
                <w:noProof/>
                <w:webHidden/>
                <w:sz w:val="28"/>
                <w:szCs w:val="28"/>
              </w:rPr>
              <w:fldChar w:fldCharType="begin"/>
            </w:r>
            <w:r w:rsidR="00092462" w:rsidRPr="00092462">
              <w:rPr>
                <w:rFonts w:ascii="Arial" w:hAnsi="Arial" w:cs="Arial"/>
                <w:noProof/>
                <w:webHidden/>
                <w:sz w:val="28"/>
                <w:szCs w:val="28"/>
              </w:rPr>
              <w:instrText xml:space="preserve"> PAGEREF _Toc60912615 \h </w:instrText>
            </w:r>
            <w:r w:rsidR="00092462" w:rsidRPr="00092462">
              <w:rPr>
                <w:rFonts w:ascii="Arial" w:hAnsi="Arial" w:cs="Arial"/>
                <w:noProof/>
                <w:webHidden/>
                <w:sz w:val="28"/>
                <w:szCs w:val="28"/>
              </w:rPr>
            </w:r>
            <w:r w:rsidR="00092462" w:rsidRPr="00092462">
              <w:rPr>
                <w:rFonts w:ascii="Arial" w:hAnsi="Arial" w:cs="Arial"/>
                <w:noProof/>
                <w:webHidden/>
                <w:sz w:val="28"/>
                <w:szCs w:val="28"/>
              </w:rPr>
              <w:fldChar w:fldCharType="separate"/>
            </w:r>
            <w:r w:rsidR="00092462" w:rsidRPr="00092462">
              <w:rPr>
                <w:rFonts w:ascii="Arial" w:hAnsi="Arial" w:cs="Arial"/>
                <w:noProof/>
                <w:webHidden/>
                <w:sz w:val="28"/>
                <w:szCs w:val="28"/>
              </w:rPr>
              <w:t>4</w:t>
            </w:r>
            <w:r w:rsidR="00092462" w:rsidRPr="00092462">
              <w:rPr>
                <w:rFonts w:ascii="Arial" w:hAnsi="Arial" w:cs="Arial"/>
                <w:noProof/>
                <w:webHidden/>
                <w:sz w:val="28"/>
                <w:szCs w:val="28"/>
              </w:rPr>
              <w:fldChar w:fldCharType="end"/>
            </w:r>
          </w:hyperlink>
        </w:p>
        <w:p w:rsidR="00092462" w:rsidRPr="00092462" w:rsidRDefault="004F590A">
          <w:pPr>
            <w:pStyle w:val="TOC1"/>
            <w:tabs>
              <w:tab w:val="right" w:leader="dot" w:pos="9016"/>
            </w:tabs>
            <w:rPr>
              <w:rFonts w:ascii="Arial" w:hAnsi="Arial" w:cs="Arial"/>
              <w:noProof/>
              <w:sz w:val="28"/>
              <w:szCs w:val="28"/>
            </w:rPr>
          </w:pPr>
          <w:hyperlink w:anchor="_Toc60912616" w:history="1">
            <w:r w:rsidR="00092462" w:rsidRPr="00092462">
              <w:rPr>
                <w:rStyle w:val="Hyperlink"/>
                <w:rFonts w:ascii="Arial" w:hAnsi="Arial" w:cs="Arial"/>
                <w:noProof/>
                <w:sz w:val="28"/>
                <w:szCs w:val="28"/>
              </w:rPr>
              <w:t>Programme</w:t>
            </w:r>
            <w:r w:rsidR="00092462" w:rsidRPr="00092462">
              <w:rPr>
                <w:rFonts w:ascii="Arial" w:hAnsi="Arial" w:cs="Arial"/>
                <w:noProof/>
                <w:webHidden/>
                <w:sz w:val="28"/>
                <w:szCs w:val="28"/>
              </w:rPr>
              <w:tab/>
            </w:r>
            <w:r w:rsidR="00092462" w:rsidRPr="00092462">
              <w:rPr>
                <w:rFonts w:ascii="Arial" w:hAnsi="Arial" w:cs="Arial"/>
                <w:noProof/>
                <w:webHidden/>
                <w:sz w:val="28"/>
                <w:szCs w:val="28"/>
              </w:rPr>
              <w:fldChar w:fldCharType="begin"/>
            </w:r>
            <w:r w:rsidR="00092462" w:rsidRPr="00092462">
              <w:rPr>
                <w:rFonts w:ascii="Arial" w:hAnsi="Arial" w:cs="Arial"/>
                <w:noProof/>
                <w:webHidden/>
                <w:sz w:val="28"/>
                <w:szCs w:val="28"/>
              </w:rPr>
              <w:instrText xml:space="preserve"> PAGEREF _Toc60912616 \h </w:instrText>
            </w:r>
            <w:r w:rsidR="00092462" w:rsidRPr="00092462">
              <w:rPr>
                <w:rFonts w:ascii="Arial" w:hAnsi="Arial" w:cs="Arial"/>
                <w:noProof/>
                <w:webHidden/>
                <w:sz w:val="28"/>
                <w:szCs w:val="28"/>
              </w:rPr>
            </w:r>
            <w:r w:rsidR="00092462" w:rsidRPr="00092462">
              <w:rPr>
                <w:rFonts w:ascii="Arial" w:hAnsi="Arial" w:cs="Arial"/>
                <w:noProof/>
                <w:webHidden/>
                <w:sz w:val="28"/>
                <w:szCs w:val="28"/>
              </w:rPr>
              <w:fldChar w:fldCharType="separate"/>
            </w:r>
            <w:r w:rsidR="00092462" w:rsidRPr="00092462">
              <w:rPr>
                <w:rFonts w:ascii="Arial" w:hAnsi="Arial" w:cs="Arial"/>
                <w:noProof/>
                <w:webHidden/>
                <w:sz w:val="28"/>
                <w:szCs w:val="28"/>
              </w:rPr>
              <w:t>4</w:t>
            </w:r>
            <w:r w:rsidR="00092462" w:rsidRPr="00092462">
              <w:rPr>
                <w:rFonts w:ascii="Arial" w:hAnsi="Arial" w:cs="Arial"/>
                <w:noProof/>
                <w:webHidden/>
                <w:sz w:val="28"/>
                <w:szCs w:val="28"/>
              </w:rPr>
              <w:fldChar w:fldCharType="end"/>
            </w:r>
          </w:hyperlink>
        </w:p>
        <w:p w:rsidR="00092462" w:rsidRPr="00092462" w:rsidRDefault="004F590A">
          <w:pPr>
            <w:pStyle w:val="TOC1"/>
            <w:tabs>
              <w:tab w:val="right" w:leader="dot" w:pos="9016"/>
            </w:tabs>
            <w:rPr>
              <w:rFonts w:ascii="Arial" w:hAnsi="Arial" w:cs="Arial"/>
              <w:noProof/>
              <w:sz w:val="28"/>
              <w:szCs w:val="28"/>
            </w:rPr>
          </w:pPr>
          <w:hyperlink w:anchor="_Toc60912617" w:history="1">
            <w:r w:rsidR="00092462" w:rsidRPr="00092462">
              <w:rPr>
                <w:rStyle w:val="Hyperlink"/>
                <w:rFonts w:ascii="Arial" w:hAnsi="Arial" w:cs="Arial"/>
                <w:noProof/>
                <w:sz w:val="28"/>
                <w:szCs w:val="28"/>
              </w:rPr>
              <w:t>Preparation</w:t>
            </w:r>
            <w:r w:rsidR="00092462" w:rsidRPr="00092462">
              <w:rPr>
                <w:rFonts w:ascii="Arial" w:hAnsi="Arial" w:cs="Arial"/>
                <w:noProof/>
                <w:webHidden/>
                <w:sz w:val="28"/>
                <w:szCs w:val="28"/>
              </w:rPr>
              <w:tab/>
            </w:r>
            <w:r w:rsidR="00092462" w:rsidRPr="00092462">
              <w:rPr>
                <w:rFonts w:ascii="Arial" w:hAnsi="Arial" w:cs="Arial"/>
                <w:noProof/>
                <w:webHidden/>
                <w:sz w:val="28"/>
                <w:szCs w:val="28"/>
              </w:rPr>
              <w:fldChar w:fldCharType="begin"/>
            </w:r>
            <w:r w:rsidR="00092462" w:rsidRPr="00092462">
              <w:rPr>
                <w:rFonts w:ascii="Arial" w:hAnsi="Arial" w:cs="Arial"/>
                <w:noProof/>
                <w:webHidden/>
                <w:sz w:val="28"/>
                <w:szCs w:val="28"/>
              </w:rPr>
              <w:instrText xml:space="preserve"> PAGEREF _Toc60912617 \h </w:instrText>
            </w:r>
            <w:r w:rsidR="00092462" w:rsidRPr="00092462">
              <w:rPr>
                <w:rFonts w:ascii="Arial" w:hAnsi="Arial" w:cs="Arial"/>
                <w:noProof/>
                <w:webHidden/>
                <w:sz w:val="28"/>
                <w:szCs w:val="28"/>
              </w:rPr>
            </w:r>
            <w:r w:rsidR="00092462" w:rsidRPr="00092462">
              <w:rPr>
                <w:rFonts w:ascii="Arial" w:hAnsi="Arial" w:cs="Arial"/>
                <w:noProof/>
                <w:webHidden/>
                <w:sz w:val="28"/>
                <w:szCs w:val="28"/>
              </w:rPr>
              <w:fldChar w:fldCharType="separate"/>
            </w:r>
            <w:r w:rsidR="00092462" w:rsidRPr="00092462">
              <w:rPr>
                <w:rFonts w:ascii="Arial" w:hAnsi="Arial" w:cs="Arial"/>
                <w:noProof/>
                <w:webHidden/>
                <w:sz w:val="28"/>
                <w:szCs w:val="28"/>
              </w:rPr>
              <w:t>4</w:t>
            </w:r>
            <w:r w:rsidR="00092462" w:rsidRPr="00092462">
              <w:rPr>
                <w:rFonts w:ascii="Arial" w:hAnsi="Arial" w:cs="Arial"/>
                <w:noProof/>
                <w:webHidden/>
                <w:sz w:val="28"/>
                <w:szCs w:val="28"/>
              </w:rPr>
              <w:fldChar w:fldCharType="end"/>
            </w:r>
          </w:hyperlink>
        </w:p>
        <w:p w:rsidR="00092462" w:rsidRPr="00092462" w:rsidRDefault="004F590A">
          <w:pPr>
            <w:pStyle w:val="TOC1"/>
            <w:tabs>
              <w:tab w:val="right" w:leader="dot" w:pos="9016"/>
            </w:tabs>
            <w:rPr>
              <w:rFonts w:ascii="Arial" w:hAnsi="Arial" w:cs="Arial"/>
              <w:noProof/>
              <w:sz w:val="28"/>
              <w:szCs w:val="28"/>
            </w:rPr>
          </w:pPr>
          <w:hyperlink w:anchor="_Toc60912618" w:history="1">
            <w:r w:rsidR="00092462" w:rsidRPr="00092462">
              <w:rPr>
                <w:rStyle w:val="Hyperlink"/>
                <w:rFonts w:ascii="Arial" w:hAnsi="Arial" w:cs="Arial"/>
                <w:noProof/>
                <w:sz w:val="28"/>
                <w:szCs w:val="28"/>
              </w:rPr>
              <w:t>The Online Citizens’ Jury</w:t>
            </w:r>
            <w:r w:rsidR="00092462" w:rsidRPr="00092462">
              <w:rPr>
                <w:rFonts w:ascii="Arial" w:hAnsi="Arial" w:cs="Arial"/>
                <w:noProof/>
                <w:webHidden/>
                <w:sz w:val="28"/>
                <w:szCs w:val="28"/>
              </w:rPr>
              <w:tab/>
            </w:r>
            <w:r w:rsidR="00092462" w:rsidRPr="00092462">
              <w:rPr>
                <w:rFonts w:ascii="Arial" w:hAnsi="Arial" w:cs="Arial"/>
                <w:noProof/>
                <w:webHidden/>
                <w:sz w:val="28"/>
                <w:szCs w:val="28"/>
              </w:rPr>
              <w:fldChar w:fldCharType="begin"/>
            </w:r>
            <w:r w:rsidR="00092462" w:rsidRPr="00092462">
              <w:rPr>
                <w:rFonts w:ascii="Arial" w:hAnsi="Arial" w:cs="Arial"/>
                <w:noProof/>
                <w:webHidden/>
                <w:sz w:val="28"/>
                <w:szCs w:val="28"/>
              </w:rPr>
              <w:instrText xml:space="preserve"> PAGEREF _Toc60912618 \h </w:instrText>
            </w:r>
            <w:r w:rsidR="00092462" w:rsidRPr="00092462">
              <w:rPr>
                <w:rFonts w:ascii="Arial" w:hAnsi="Arial" w:cs="Arial"/>
                <w:noProof/>
                <w:webHidden/>
                <w:sz w:val="28"/>
                <w:szCs w:val="28"/>
              </w:rPr>
            </w:r>
            <w:r w:rsidR="00092462" w:rsidRPr="00092462">
              <w:rPr>
                <w:rFonts w:ascii="Arial" w:hAnsi="Arial" w:cs="Arial"/>
                <w:noProof/>
                <w:webHidden/>
                <w:sz w:val="28"/>
                <w:szCs w:val="28"/>
              </w:rPr>
              <w:fldChar w:fldCharType="separate"/>
            </w:r>
            <w:r w:rsidR="00092462" w:rsidRPr="00092462">
              <w:rPr>
                <w:rFonts w:ascii="Arial" w:hAnsi="Arial" w:cs="Arial"/>
                <w:noProof/>
                <w:webHidden/>
                <w:sz w:val="28"/>
                <w:szCs w:val="28"/>
              </w:rPr>
              <w:t>4</w:t>
            </w:r>
            <w:r w:rsidR="00092462" w:rsidRPr="00092462">
              <w:rPr>
                <w:rFonts w:ascii="Arial" w:hAnsi="Arial" w:cs="Arial"/>
                <w:noProof/>
                <w:webHidden/>
                <w:sz w:val="28"/>
                <w:szCs w:val="28"/>
              </w:rPr>
              <w:fldChar w:fldCharType="end"/>
            </w:r>
          </w:hyperlink>
        </w:p>
        <w:p w:rsidR="00092462" w:rsidRPr="00092462" w:rsidRDefault="004F590A">
          <w:pPr>
            <w:pStyle w:val="TOC1"/>
            <w:tabs>
              <w:tab w:val="right" w:leader="dot" w:pos="9016"/>
            </w:tabs>
            <w:rPr>
              <w:rFonts w:ascii="Arial" w:hAnsi="Arial" w:cs="Arial"/>
              <w:noProof/>
              <w:sz w:val="28"/>
              <w:szCs w:val="28"/>
            </w:rPr>
          </w:pPr>
          <w:hyperlink w:anchor="_Toc60912619" w:history="1">
            <w:r w:rsidR="00092462" w:rsidRPr="00092462">
              <w:rPr>
                <w:rStyle w:val="Hyperlink"/>
                <w:rFonts w:ascii="Arial" w:hAnsi="Arial" w:cs="Arial"/>
                <w:noProof/>
                <w:sz w:val="28"/>
                <w:szCs w:val="28"/>
              </w:rPr>
              <w:t>Facilitation</w:t>
            </w:r>
            <w:r w:rsidR="00092462" w:rsidRPr="00092462">
              <w:rPr>
                <w:rFonts w:ascii="Arial" w:hAnsi="Arial" w:cs="Arial"/>
                <w:noProof/>
                <w:webHidden/>
                <w:sz w:val="28"/>
                <w:szCs w:val="28"/>
              </w:rPr>
              <w:tab/>
            </w:r>
            <w:r w:rsidR="00092462" w:rsidRPr="00092462">
              <w:rPr>
                <w:rFonts w:ascii="Arial" w:hAnsi="Arial" w:cs="Arial"/>
                <w:noProof/>
                <w:webHidden/>
                <w:sz w:val="28"/>
                <w:szCs w:val="28"/>
              </w:rPr>
              <w:fldChar w:fldCharType="begin"/>
            </w:r>
            <w:r w:rsidR="00092462" w:rsidRPr="00092462">
              <w:rPr>
                <w:rFonts w:ascii="Arial" w:hAnsi="Arial" w:cs="Arial"/>
                <w:noProof/>
                <w:webHidden/>
                <w:sz w:val="28"/>
                <w:szCs w:val="28"/>
              </w:rPr>
              <w:instrText xml:space="preserve"> PAGEREF _Toc60912619 \h </w:instrText>
            </w:r>
            <w:r w:rsidR="00092462" w:rsidRPr="00092462">
              <w:rPr>
                <w:rFonts w:ascii="Arial" w:hAnsi="Arial" w:cs="Arial"/>
                <w:noProof/>
                <w:webHidden/>
                <w:sz w:val="28"/>
                <w:szCs w:val="28"/>
              </w:rPr>
            </w:r>
            <w:r w:rsidR="00092462" w:rsidRPr="00092462">
              <w:rPr>
                <w:rFonts w:ascii="Arial" w:hAnsi="Arial" w:cs="Arial"/>
                <w:noProof/>
                <w:webHidden/>
                <w:sz w:val="28"/>
                <w:szCs w:val="28"/>
              </w:rPr>
              <w:fldChar w:fldCharType="separate"/>
            </w:r>
            <w:r w:rsidR="00092462" w:rsidRPr="00092462">
              <w:rPr>
                <w:rFonts w:ascii="Arial" w:hAnsi="Arial" w:cs="Arial"/>
                <w:noProof/>
                <w:webHidden/>
                <w:sz w:val="28"/>
                <w:szCs w:val="28"/>
              </w:rPr>
              <w:t>5</w:t>
            </w:r>
            <w:r w:rsidR="00092462" w:rsidRPr="00092462">
              <w:rPr>
                <w:rFonts w:ascii="Arial" w:hAnsi="Arial" w:cs="Arial"/>
                <w:noProof/>
                <w:webHidden/>
                <w:sz w:val="28"/>
                <w:szCs w:val="28"/>
              </w:rPr>
              <w:fldChar w:fldCharType="end"/>
            </w:r>
          </w:hyperlink>
        </w:p>
        <w:p w:rsidR="00092462" w:rsidRPr="00092462" w:rsidRDefault="004F590A">
          <w:pPr>
            <w:pStyle w:val="TOC1"/>
            <w:tabs>
              <w:tab w:val="right" w:leader="dot" w:pos="9016"/>
            </w:tabs>
            <w:rPr>
              <w:rFonts w:ascii="Arial" w:hAnsi="Arial" w:cs="Arial"/>
              <w:noProof/>
              <w:sz w:val="28"/>
              <w:szCs w:val="28"/>
            </w:rPr>
          </w:pPr>
          <w:hyperlink w:anchor="_Toc60912620" w:history="1">
            <w:r w:rsidR="00092462" w:rsidRPr="00092462">
              <w:rPr>
                <w:rStyle w:val="Hyperlink"/>
                <w:rFonts w:ascii="Arial" w:hAnsi="Arial" w:cs="Arial"/>
                <w:noProof/>
                <w:sz w:val="28"/>
                <w:szCs w:val="28"/>
              </w:rPr>
              <w:t>The Recommendations</w:t>
            </w:r>
            <w:r w:rsidR="00092462" w:rsidRPr="00092462">
              <w:rPr>
                <w:rFonts w:ascii="Arial" w:hAnsi="Arial" w:cs="Arial"/>
                <w:noProof/>
                <w:webHidden/>
                <w:sz w:val="28"/>
                <w:szCs w:val="28"/>
              </w:rPr>
              <w:tab/>
            </w:r>
            <w:r w:rsidR="00092462" w:rsidRPr="00092462">
              <w:rPr>
                <w:rFonts w:ascii="Arial" w:hAnsi="Arial" w:cs="Arial"/>
                <w:noProof/>
                <w:webHidden/>
                <w:sz w:val="28"/>
                <w:szCs w:val="28"/>
              </w:rPr>
              <w:fldChar w:fldCharType="begin"/>
            </w:r>
            <w:r w:rsidR="00092462" w:rsidRPr="00092462">
              <w:rPr>
                <w:rFonts w:ascii="Arial" w:hAnsi="Arial" w:cs="Arial"/>
                <w:noProof/>
                <w:webHidden/>
                <w:sz w:val="28"/>
                <w:szCs w:val="28"/>
              </w:rPr>
              <w:instrText xml:space="preserve"> PAGEREF _Toc60912620 \h </w:instrText>
            </w:r>
            <w:r w:rsidR="00092462" w:rsidRPr="00092462">
              <w:rPr>
                <w:rFonts w:ascii="Arial" w:hAnsi="Arial" w:cs="Arial"/>
                <w:noProof/>
                <w:webHidden/>
                <w:sz w:val="28"/>
                <w:szCs w:val="28"/>
              </w:rPr>
            </w:r>
            <w:r w:rsidR="00092462" w:rsidRPr="00092462">
              <w:rPr>
                <w:rFonts w:ascii="Arial" w:hAnsi="Arial" w:cs="Arial"/>
                <w:noProof/>
                <w:webHidden/>
                <w:sz w:val="28"/>
                <w:szCs w:val="28"/>
              </w:rPr>
              <w:fldChar w:fldCharType="separate"/>
            </w:r>
            <w:r w:rsidR="00092462" w:rsidRPr="00092462">
              <w:rPr>
                <w:rFonts w:ascii="Arial" w:hAnsi="Arial" w:cs="Arial"/>
                <w:noProof/>
                <w:webHidden/>
                <w:sz w:val="28"/>
                <w:szCs w:val="28"/>
              </w:rPr>
              <w:t>6</w:t>
            </w:r>
            <w:r w:rsidR="00092462" w:rsidRPr="00092462">
              <w:rPr>
                <w:rFonts w:ascii="Arial" w:hAnsi="Arial" w:cs="Arial"/>
                <w:noProof/>
                <w:webHidden/>
                <w:sz w:val="28"/>
                <w:szCs w:val="28"/>
              </w:rPr>
              <w:fldChar w:fldCharType="end"/>
            </w:r>
          </w:hyperlink>
        </w:p>
        <w:p w:rsidR="00092462" w:rsidRPr="00092462" w:rsidRDefault="004F590A">
          <w:pPr>
            <w:pStyle w:val="TOC2"/>
            <w:tabs>
              <w:tab w:val="right" w:leader="dot" w:pos="9016"/>
            </w:tabs>
            <w:rPr>
              <w:rFonts w:ascii="Arial" w:hAnsi="Arial" w:cs="Arial"/>
              <w:noProof/>
              <w:sz w:val="28"/>
              <w:szCs w:val="28"/>
            </w:rPr>
          </w:pPr>
          <w:hyperlink w:anchor="_Toc60912621" w:history="1">
            <w:r w:rsidR="00092462" w:rsidRPr="00092462">
              <w:rPr>
                <w:rStyle w:val="Hyperlink"/>
                <w:rFonts w:ascii="Arial" w:hAnsi="Arial" w:cs="Arial"/>
                <w:noProof/>
                <w:sz w:val="28"/>
                <w:szCs w:val="28"/>
              </w:rPr>
              <w:t>Policy</w:t>
            </w:r>
            <w:r w:rsidR="00092462" w:rsidRPr="00092462">
              <w:rPr>
                <w:rFonts w:ascii="Arial" w:hAnsi="Arial" w:cs="Arial"/>
                <w:noProof/>
                <w:webHidden/>
                <w:sz w:val="28"/>
                <w:szCs w:val="28"/>
              </w:rPr>
              <w:tab/>
            </w:r>
            <w:r w:rsidR="00092462" w:rsidRPr="00092462">
              <w:rPr>
                <w:rFonts w:ascii="Arial" w:hAnsi="Arial" w:cs="Arial"/>
                <w:noProof/>
                <w:webHidden/>
                <w:sz w:val="28"/>
                <w:szCs w:val="28"/>
              </w:rPr>
              <w:fldChar w:fldCharType="begin"/>
            </w:r>
            <w:r w:rsidR="00092462" w:rsidRPr="00092462">
              <w:rPr>
                <w:rFonts w:ascii="Arial" w:hAnsi="Arial" w:cs="Arial"/>
                <w:noProof/>
                <w:webHidden/>
                <w:sz w:val="28"/>
                <w:szCs w:val="28"/>
              </w:rPr>
              <w:instrText xml:space="preserve"> PAGEREF _Toc60912621 \h </w:instrText>
            </w:r>
            <w:r w:rsidR="00092462" w:rsidRPr="00092462">
              <w:rPr>
                <w:rFonts w:ascii="Arial" w:hAnsi="Arial" w:cs="Arial"/>
                <w:noProof/>
                <w:webHidden/>
                <w:sz w:val="28"/>
                <w:szCs w:val="28"/>
              </w:rPr>
            </w:r>
            <w:r w:rsidR="00092462" w:rsidRPr="00092462">
              <w:rPr>
                <w:rFonts w:ascii="Arial" w:hAnsi="Arial" w:cs="Arial"/>
                <w:noProof/>
                <w:webHidden/>
                <w:sz w:val="28"/>
                <w:szCs w:val="28"/>
              </w:rPr>
              <w:fldChar w:fldCharType="separate"/>
            </w:r>
            <w:r w:rsidR="00092462" w:rsidRPr="00092462">
              <w:rPr>
                <w:rFonts w:ascii="Arial" w:hAnsi="Arial" w:cs="Arial"/>
                <w:noProof/>
                <w:webHidden/>
                <w:sz w:val="28"/>
                <w:szCs w:val="28"/>
              </w:rPr>
              <w:t>6</w:t>
            </w:r>
            <w:r w:rsidR="00092462" w:rsidRPr="00092462">
              <w:rPr>
                <w:rFonts w:ascii="Arial" w:hAnsi="Arial" w:cs="Arial"/>
                <w:noProof/>
                <w:webHidden/>
                <w:sz w:val="28"/>
                <w:szCs w:val="28"/>
              </w:rPr>
              <w:fldChar w:fldCharType="end"/>
            </w:r>
          </w:hyperlink>
        </w:p>
        <w:p w:rsidR="00092462" w:rsidRPr="00092462" w:rsidRDefault="004F590A">
          <w:pPr>
            <w:pStyle w:val="TOC2"/>
            <w:tabs>
              <w:tab w:val="right" w:leader="dot" w:pos="9016"/>
            </w:tabs>
            <w:rPr>
              <w:rFonts w:ascii="Arial" w:hAnsi="Arial" w:cs="Arial"/>
              <w:noProof/>
              <w:sz w:val="28"/>
              <w:szCs w:val="28"/>
            </w:rPr>
          </w:pPr>
          <w:hyperlink w:anchor="_Toc60912622" w:history="1">
            <w:r w:rsidR="00092462" w:rsidRPr="00092462">
              <w:rPr>
                <w:rStyle w:val="Hyperlink"/>
                <w:rFonts w:ascii="Arial" w:hAnsi="Arial" w:cs="Arial"/>
                <w:noProof/>
                <w:sz w:val="28"/>
                <w:szCs w:val="28"/>
              </w:rPr>
              <w:t>Practice</w:t>
            </w:r>
            <w:r w:rsidR="00092462" w:rsidRPr="00092462">
              <w:rPr>
                <w:rFonts w:ascii="Arial" w:hAnsi="Arial" w:cs="Arial"/>
                <w:noProof/>
                <w:webHidden/>
                <w:sz w:val="28"/>
                <w:szCs w:val="28"/>
              </w:rPr>
              <w:tab/>
            </w:r>
            <w:r w:rsidR="00092462" w:rsidRPr="00092462">
              <w:rPr>
                <w:rFonts w:ascii="Arial" w:hAnsi="Arial" w:cs="Arial"/>
                <w:noProof/>
                <w:webHidden/>
                <w:sz w:val="28"/>
                <w:szCs w:val="28"/>
              </w:rPr>
              <w:fldChar w:fldCharType="begin"/>
            </w:r>
            <w:r w:rsidR="00092462" w:rsidRPr="00092462">
              <w:rPr>
                <w:rFonts w:ascii="Arial" w:hAnsi="Arial" w:cs="Arial"/>
                <w:noProof/>
                <w:webHidden/>
                <w:sz w:val="28"/>
                <w:szCs w:val="28"/>
              </w:rPr>
              <w:instrText xml:space="preserve"> PAGEREF _Toc60912622 \h </w:instrText>
            </w:r>
            <w:r w:rsidR="00092462" w:rsidRPr="00092462">
              <w:rPr>
                <w:rFonts w:ascii="Arial" w:hAnsi="Arial" w:cs="Arial"/>
                <w:noProof/>
                <w:webHidden/>
                <w:sz w:val="28"/>
                <w:szCs w:val="28"/>
              </w:rPr>
            </w:r>
            <w:r w:rsidR="00092462" w:rsidRPr="00092462">
              <w:rPr>
                <w:rFonts w:ascii="Arial" w:hAnsi="Arial" w:cs="Arial"/>
                <w:noProof/>
                <w:webHidden/>
                <w:sz w:val="28"/>
                <w:szCs w:val="28"/>
              </w:rPr>
              <w:fldChar w:fldCharType="separate"/>
            </w:r>
            <w:r w:rsidR="00092462" w:rsidRPr="00092462">
              <w:rPr>
                <w:rFonts w:ascii="Arial" w:hAnsi="Arial" w:cs="Arial"/>
                <w:noProof/>
                <w:webHidden/>
                <w:sz w:val="28"/>
                <w:szCs w:val="28"/>
              </w:rPr>
              <w:t>7</w:t>
            </w:r>
            <w:r w:rsidR="00092462" w:rsidRPr="00092462">
              <w:rPr>
                <w:rFonts w:ascii="Arial" w:hAnsi="Arial" w:cs="Arial"/>
                <w:noProof/>
                <w:webHidden/>
                <w:sz w:val="28"/>
                <w:szCs w:val="28"/>
              </w:rPr>
              <w:fldChar w:fldCharType="end"/>
            </w:r>
          </w:hyperlink>
        </w:p>
        <w:p w:rsidR="00092462" w:rsidRPr="00092462" w:rsidRDefault="004F590A">
          <w:pPr>
            <w:pStyle w:val="TOC2"/>
            <w:tabs>
              <w:tab w:val="right" w:leader="dot" w:pos="9016"/>
            </w:tabs>
            <w:rPr>
              <w:rFonts w:ascii="Arial" w:hAnsi="Arial" w:cs="Arial"/>
              <w:noProof/>
              <w:sz w:val="28"/>
              <w:szCs w:val="28"/>
            </w:rPr>
          </w:pPr>
          <w:hyperlink w:anchor="_Toc60912623" w:history="1">
            <w:r w:rsidR="00092462" w:rsidRPr="00092462">
              <w:rPr>
                <w:rStyle w:val="Hyperlink"/>
                <w:rFonts w:ascii="Arial" w:hAnsi="Arial" w:cs="Arial"/>
                <w:noProof/>
                <w:sz w:val="28"/>
                <w:szCs w:val="28"/>
              </w:rPr>
              <w:t>People</w:t>
            </w:r>
            <w:r w:rsidR="00092462" w:rsidRPr="00092462">
              <w:rPr>
                <w:rFonts w:ascii="Arial" w:hAnsi="Arial" w:cs="Arial"/>
                <w:noProof/>
                <w:webHidden/>
                <w:sz w:val="28"/>
                <w:szCs w:val="28"/>
              </w:rPr>
              <w:tab/>
            </w:r>
            <w:r w:rsidR="00092462" w:rsidRPr="00092462">
              <w:rPr>
                <w:rFonts w:ascii="Arial" w:hAnsi="Arial" w:cs="Arial"/>
                <w:noProof/>
                <w:webHidden/>
                <w:sz w:val="28"/>
                <w:szCs w:val="28"/>
              </w:rPr>
              <w:fldChar w:fldCharType="begin"/>
            </w:r>
            <w:r w:rsidR="00092462" w:rsidRPr="00092462">
              <w:rPr>
                <w:rFonts w:ascii="Arial" w:hAnsi="Arial" w:cs="Arial"/>
                <w:noProof/>
                <w:webHidden/>
                <w:sz w:val="28"/>
                <w:szCs w:val="28"/>
              </w:rPr>
              <w:instrText xml:space="preserve"> PAGEREF _Toc60912623 \h </w:instrText>
            </w:r>
            <w:r w:rsidR="00092462" w:rsidRPr="00092462">
              <w:rPr>
                <w:rFonts w:ascii="Arial" w:hAnsi="Arial" w:cs="Arial"/>
                <w:noProof/>
                <w:webHidden/>
                <w:sz w:val="28"/>
                <w:szCs w:val="28"/>
              </w:rPr>
            </w:r>
            <w:r w:rsidR="00092462" w:rsidRPr="00092462">
              <w:rPr>
                <w:rFonts w:ascii="Arial" w:hAnsi="Arial" w:cs="Arial"/>
                <w:noProof/>
                <w:webHidden/>
                <w:sz w:val="28"/>
                <w:szCs w:val="28"/>
              </w:rPr>
              <w:fldChar w:fldCharType="separate"/>
            </w:r>
            <w:r w:rsidR="00092462" w:rsidRPr="00092462">
              <w:rPr>
                <w:rFonts w:ascii="Arial" w:hAnsi="Arial" w:cs="Arial"/>
                <w:noProof/>
                <w:webHidden/>
                <w:sz w:val="28"/>
                <w:szCs w:val="28"/>
              </w:rPr>
              <w:t>8</w:t>
            </w:r>
            <w:r w:rsidR="00092462" w:rsidRPr="00092462">
              <w:rPr>
                <w:rFonts w:ascii="Arial" w:hAnsi="Arial" w:cs="Arial"/>
                <w:noProof/>
                <w:webHidden/>
                <w:sz w:val="28"/>
                <w:szCs w:val="28"/>
              </w:rPr>
              <w:fldChar w:fldCharType="end"/>
            </w:r>
          </w:hyperlink>
        </w:p>
        <w:p w:rsidR="00092462" w:rsidRPr="00092462" w:rsidRDefault="004F590A">
          <w:pPr>
            <w:pStyle w:val="TOC2"/>
            <w:tabs>
              <w:tab w:val="right" w:leader="dot" w:pos="9016"/>
            </w:tabs>
            <w:rPr>
              <w:rFonts w:ascii="Arial" w:hAnsi="Arial" w:cs="Arial"/>
              <w:noProof/>
              <w:sz w:val="28"/>
              <w:szCs w:val="28"/>
            </w:rPr>
          </w:pPr>
          <w:hyperlink w:anchor="_Toc60912624" w:history="1">
            <w:r w:rsidR="00092462" w:rsidRPr="00092462">
              <w:rPr>
                <w:rStyle w:val="Hyperlink"/>
                <w:rFonts w:ascii="Arial" w:hAnsi="Arial" w:cs="Arial"/>
                <w:noProof/>
                <w:sz w:val="28"/>
                <w:szCs w:val="28"/>
              </w:rPr>
              <w:t>Process</w:t>
            </w:r>
            <w:r w:rsidR="00092462" w:rsidRPr="00092462">
              <w:rPr>
                <w:rFonts w:ascii="Arial" w:hAnsi="Arial" w:cs="Arial"/>
                <w:noProof/>
                <w:webHidden/>
                <w:sz w:val="28"/>
                <w:szCs w:val="28"/>
              </w:rPr>
              <w:tab/>
            </w:r>
            <w:r w:rsidR="00092462" w:rsidRPr="00092462">
              <w:rPr>
                <w:rFonts w:ascii="Arial" w:hAnsi="Arial" w:cs="Arial"/>
                <w:noProof/>
                <w:webHidden/>
                <w:sz w:val="28"/>
                <w:szCs w:val="28"/>
              </w:rPr>
              <w:fldChar w:fldCharType="begin"/>
            </w:r>
            <w:r w:rsidR="00092462" w:rsidRPr="00092462">
              <w:rPr>
                <w:rFonts w:ascii="Arial" w:hAnsi="Arial" w:cs="Arial"/>
                <w:noProof/>
                <w:webHidden/>
                <w:sz w:val="28"/>
                <w:szCs w:val="28"/>
              </w:rPr>
              <w:instrText xml:space="preserve"> PAGEREF _Toc60912624 \h </w:instrText>
            </w:r>
            <w:r w:rsidR="00092462" w:rsidRPr="00092462">
              <w:rPr>
                <w:rFonts w:ascii="Arial" w:hAnsi="Arial" w:cs="Arial"/>
                <w:noProof/>
                <w:webHidden/>
                <w:sz w:val="28"/>
                <w:szCs w:val="28"/>
              </w:rPr>
            </w:r>
            <w:r w:rsidR="00092462" w:rsidRPr="00092462">
              <w:rPr>
                <w:rFonts w:ascii="Arial" w:hAnsi="Arial" w:cs="Arial"/>
                <w:noProof/>
                <w:webHidden/>
                <w:sz w:val="28"/>
                <w:szCs w:val="28"/>
              </w:rPr>
              <w:fldChar w:fldCharType="separate"/>
            </w:r>
            <w:r w:rsidR="00092462" w:rsidRPr="00092462">
              <w:rPr>
                <w:rFonts w:ascii="Arial" w:hAnsi="Arial" w:cs="Arial"/>
                <w:noProof/>
                <w:webHidden/>
                <w:sz w:val="28"/>
                <w:szCs w:val="28"/>
              </w:rPr>
              <w:t>9</w:t>
            </w:r>
            <w:r w:rsidR="00092462" w:rsidRPr="00092462">
              <w:rPr>
                <w:rFonts w:ascii="Arial" w:hAnsi="Arial" w:cs="Arial"/>
                <w:noProof/>
                <w:webHidden/>
                <w:sz w:val="28"/>
                <w:szCs w:val="28"/>
              </w:rPr>
              <w:fldChar w:fldCharType="end"/>
            </w:r>
          </w:hyperlink>
        </w:p>
        <w:p w:rsidR="00092462" w:rsidRPr="00092462" w:rsidRDefault="004F590A">
          <w:pPr>
            <w:pStyle w:val="TOC1"/>
            <w:tabs>
              <w:tab w:val="right" w:leader="dot" w:pos="9016"/>
            </w:tabs>
            <w:rPr>
              <w:rFonts w:ascii="Arial" w:hAnsi="Arial" w:cs="Arial"/>
              <w:noProof/>
              <w:sz w:val="28"/>
              <w:szCs w:val="28"/>
            </w:rPr>
          </w:pPr>
          <w:hyperlink w:anchor="_Toc60912625" w:history="1">
            <w:r w:rsidR="00092462" w:rsidRPr="00092462">
              <w:rPr>
                <w:rStyle w:val="Hyperlink"/>
                <w:rFonts w:ascii="Arial" w:hAnsi="Arial" w:cs="Arial"/>
                <w:noProof/>
                <w:sz w:val="28"/>
                <w:szCs w:val="28"/>
              </w:rPr>
              <w:t>What happens next?</w:t>
            </w:r>
            <w:r w:rsidR="00092462" w:rsidRPr="00092462">
              <w:rPr>
                <w:rFonts w:ascii="Arial" w:hAnsi="Arial" w:cs="Arial"/>
                <w:noProof/>
                <w:webHidden/>
                <w:sz w:val="28"/>
                <w:szCs w:val="28"/>
              </w:rPr>
              <w:tab/>
            </w:r>
            <w:r w:rsidR="00092462" w:rsidRPr="00092462">
              <w:rPr>
                <w:rFonts w:ascii="Arial" w:hAnsi="Arial" w:cs="Arial"/>
                <w:noProof/>
                <w:webHidden/>
                <w:sz w:val="28"/>
                <w:szCs w:val="28"/>
              </w:rPr>
              <w:fldChar w:fldCharType="begin"/>
            </w:r>
            <w:r w:rsidR="00092462" w:rsidRPr="00092462">
              <w:rPr>
                <w:rFonts w:ascii="Arial" w:hAnsi="Arial" w:cs="Arial"/>
                <w:noProof/>
                <w:webHidden/>
                <w:sz w:val="28"/>
                <w:szCs w:val="28"/>
              </w:rPr>
              <w:instrText xml:space="preserve"> PAGEREF _Toc60912625 \h </w:instrText>
            </w:r>
            <w:r w:rsidR="00092462" w:rsidRPr="00092462">
              <w:rPr>
                <w:rFonts w:ascii="Arial" w:hAnsi="Arial" w:cs="Arial"/>
                <w:noProof/>
                <w:webHidden/>
                <w:sz w:val="28"/>
                <w:szCs w:val="28"/>
              </w:rPr>
            </w:r>
            <w:r w:rsidR="00092462" w:rsidRPr="00092462">
              <w:rPr>
                <w:rFonts w:ascii="Arial" w:hAnsi="Arial" w:cs="Arial"/>
                <w:noProof/>
                <w:webHidden/>
                <w:sz w:val="28"/>
                <w:szCs w:val="28"/>
              </w:rPr>
              <w:fldChar w:fldCharType="separate"/>
            </w:r>
            <w:r w:rsidR="00092462" w:rsidRPr="00092462">
              <w:rPr>
                <w:rFonts w:ascii="Arial" w:hAnsi="Arial" w:cs="Arial"/>
                <w:noProof/>
                <w:webHidden/>
                <w:sz w:val="28"/>
                <w:szCs w:val="28"/>
              </w:rPr>
              <w:t>11</w:t>
            </w:r>
            <w:r w:rsidR="00092462" w:rsidRPr="00092462">
              <w:rPr>
                <w:rFonts w:ascii="Arial" w:hAnsi="Arial" w:cs="Arial"/>
                <w:noProof/>
                <w:webHidden/>
                <w:sz w:val="28"/>
                <w:szCs w:val="28"/>
              </w:rPr>
              <w:fldChar w:fldCharType="end"/>
            </w:r>
          </w:hyperlink>
        </w:p>
        <w:p w:rsidR="00092462" w:rsidRPr="00092462" w:rsidRDefault="004F590A">
          <w:pPr>
            <w:pStyle w:val="TOC1"/>
            <w:tabs>
              <w:tab w:val="right" w:leader="dot" w:pos="9016"/>
            </w:tabs>
            <w:rPr>
              <w:rFonts w:ascii="Arial" w:hAnsi="Arial" w:cs="Arial"/>
              <w:noProof/>
              <w:sz w:val="28"/>
              <w:szCs w:val="28"/>
            </w:rPr>
          </w:pPr>
          <w:hyperlink w:anchor="_Toc60912626" w:history="1">
            <w:r w:rsidR="00092462" w:rsidRPr="00092462">
              <w:rPr>
                <w:rStyle w:val="Hyperlink"/>
                <w:rFonts w:ascii="Arial" w:hAnsi="Arial" w:cs="Arial"/>
                <w:noProof/>
                <w:sz w:val="28"/>
                <w:szCs w:val="28"/>
              </w:rPr>
              <w:t>Acknowledgements</w:t>
            </w:r>
            <w:r w:rsidR="00092462" w:rsidRPr="00092462">
              <w:rPr>
                <w:rFonts w:ascii="Arial" w:hAnsi="Arial" w:cs="Arial"/>
                <w:noProof/>
                <w:webHidden/>
                <w:sz w:val="28"/>
                <w:szCs w:val="28"/>
              </w:rPr>
              <w:tab/>
            </w:r>
            <w:r w:rsidR="00092462" w:rsidRPr="00092462">
              <w:rPr>
                <w:rFonts w:ascii="Arial" w:hAnsi="Arial" w:cs="Arial"/>
                <w:noProof/>
                <w:webHidden/>
                <w:sz w:val="28"/>
                <w:szCs w:val="28"/>
              </w:rPr>
              <w:fldChar w:fldCharType="begin"/>
            </w:r>
            <w:r w:rsidR="00092462" w:rsidRPr="00092462">
              <w:rPr>
                <w:rFonts w:ascii="Arial" w:hAnsi="Arial" w:cs="Arial"/>
                <w:noProof/>
                <w:webHidden/>
                <w:sz w:val="28"/>
                <w:szCs w:val="28"/>
              </w:rPr>
              <w:instrText xml:space="preserve"> PAGEREF _Toc60912626 \h </w:instrText>
            </w:r>
            <w:r w:rsidR="00092462" w:rsidRPr="00092462">
              <w:rPr>
                <w:rFonts w:ascii="Arial" w:hAnsi="Arial" w:cs="Arial"/>
                <w:noProof/>
                <w:webHidden/>
                <w:sz w:val="28"/>
                <w:szCs w:val="28"/>
              </w:rPr>
            </w:r>
            <w:r w:rsidR="00092462" w:rsidRPr="00092462">
              <w:rPr>
                <w:rFonts w:ascii="Arial" w:hAnsi="Arial" w:cs="Arial"/>
                <w:noProof/>
                <w:webHidden/>
                <w:sz w:val="28"/>
                <w:szCs w:val="28"/>
              </w:rPr>
              <w:fldChar w:fldCharType="separate"/>
            </w:r>
            <w:r w:rsidR="00092462" w:rsidRPr="00092462">
              <w:rPr>
                <w:rFonts w:ascii="Arial" w:hAnsi="Arial" w:cs="Arial"/>
                <w:noProof/>
                <w:webHidden/>
                <w:sz w:val="28"/>
                <w:szCs w:val="28"/>
              </w:rPr>
              <w:t>12</w:t>
            </w:r>
            <w:r w:rsidR="00092462" w:rsidRPr="00092462">
              <w:rPr>
                <w:rFonts w:ascii="Arial" w:hAnsi="Arial" w:cs="Arial"/>
                <w:noProof/>
                <w:webHidden/>
                <w:sz w:val="28"/>
                <w:szCs w:val="28"/>
              </w:rPr>
              <w:fldChar w:fldCharType="end"/>
            </w:r>
          </w:hyperlink>
        </w:p>
        <w:p w:rsidR="00092462" w:rsidRPr="00092462" w:rsidRDefault="004F590A">
          <w:pPr>
            <w:pStyle w:val="TOC1"/>
            <w:tabs>
              <w:tab w:val="right" w:leader="dot" w:pos="9016"/>
            </w:tabs>
            <w:rPr>
              <w:rFonts w:ascii="Arial" w:hAnsi="Arial" w:cs="Arial"/>
              <w:noProof/>
              <w:sz w:val="28"/>
              <w:szCs w:val="28"/>
            </w:rPr>
          </w:pPr>
          <w:hyperlink w:anchor="_Toc60912627" w:history="1">
            <w:r w:rsidR="00092462" w:rsidRPr="00092462">
              <w:rPr>
                <w:rStyle w:val="Hyperlink"/>
                <w:rFonts w:ascii="Arial" w:hAnsi="Arial" w:cs="Arial"/>
                <w:noProof/>
                <w:sz w:val="28"/>
                <w:szCs w:val="28"/>
              </w:rPr>
              <w:t>Appendix A: Online Citizens’ Jury Programme</w:t>
            </w:r>
            <w:r w:rsidR="00092462" w:rsidRPr="00092462">
              <w:rPr>
                <w:rFonts w:ascii="Arial" w:hAnsi="Arial" w:cs="Arial"/>
                <w:noProof/>
                <w:webHidden/>
                <w:sz w:val="28"/>
                <w:szCs w:val="28"/>
              </w:rPr>
              <w:tab/>
            </w:r>
            <w:r w:rsidR="00092462" w:rsidRPr="00092462">
              <w:rPr>
                <w:rFonts w:ascii="Arial" w:hAnsi="Arial" w:cs="Arial"/>
                <w:noProof/>
                <w:webHidden/>
                <w:sz w:val="28"/>
                <w:szCs w:val="28"/>
              </w:rPr>
              <w:fldChar w:fldCharType="begin"/>
            </w:r>
            <w:r w:rsidR="00092462" w:rsidRPr="00092462">
              <w:rPr>
                <w:rFonts w:ascii="Arial" w:hAnsi="Arial" w:cs="Arial"/>
                <w:noProof/>
                <w:webHidden/>
                <w:sz w:val="28"/>
                <w:szCs w:val="28"/>
              </w:rPr>
              <w:instrText xml:space="preserve"> PAGEREF _Toc60912627 \h </w:instrText>
            </w:r>
            <w:r w:rsidR="00092462" w:rsidRPr="00092462">
              <w:rPr>
                <w:rFonts w:ascii="Arial" w:hAnsi="Arial" w:cs="Arial"/>
                <w:noProof/>
                <w:webHidden/>
                <w:sz w:val="28"/>
                <w:szCs w:val="28"/>
              </w:rPr>
            </w:r>
            <w:r w:rsidR="00092462" w:rsidRPr="00092462">
              <w:rPr>
                <w:rFonts w:ascii="Arial" w:hAnsi="Arial" w:cs="Arial"/>
                <w:noProof/>
                <w:webHidden/>
                <w:sz w:val="28"/>
                <w:szCs w:val="28"/>
              </w:rPr>
              <w:fldChar w:fldCharType="separate"/>
            </w:r>
            <w:r w:rsidR="00092462" w:rsidRPr="00092462">
              <w:rPr>
                <w:rFonts w:ascii="Arial" w:hAnsi="Arial" w:cs="Arial"/>
                <w:noProof/>
                <w:webHidden/>
                <w:sz w:val="28"/>
                <w:szCs w:val="28"/>
              </w:rPr>
              <w:t>13</w:t>
            </w:r>
            <w:r w:rsidR="00092462" w:rsidRPr="00092462">
              <w:rPr>
                <w:rFonts w:ascii="Arial" w:hAnsi="Arial" w:cs="Arial"/>
                <w:noProof/>
                <w:webHidden/>
                <w:sz w:val="28"/>
                <w:szCs w:val="28"/>
              </w:rPr>
              <w:fldChar w:fldCharType="end"/>
            </w:r>
          </w:hyperlink>
        </w:p>
        <w:p w:rsidR="00092462" w:rsidRDefault="00092462">
          <w:r w:rsidRPr="00092462">
            <w:rPr>
              <w:rFonts w:ascii="Arial" w:hAnsi="Arial" w:cs="Arial"/>
              <w:b/>
              <w:bCs/>
              <w:noProof/>
              <w:sz w:val="28"/>
              <w:szCs w:val="28"/>
            </w:rPr>
            <w:fldChar w:fldCharType="end"/>
          </w:r>
        </w:p>
      </w:sdtContent>
    </w:sdt>
    <w:p w:rsidR="00362E00" w:rsidRPr="00362E00" w:rsidRDefault="00362E00" w:rsidP="00362E00">
      <w:pPr>
        <w:spacing w:line="276" w:lineRule="auto"/>
        <w:rPr>
          <w:rFonts w:ascii="Arial" w:hAnsi="Arial" w:cs="Arial"/>
          <w:b/>
          <w:sz w:val="32"/>
          <w:szCs w:val="28"/>
        </w:rPr>
      </w:pPr>
    </w:p>
    <w:p w:rsidR="00092462" w:rsidRDefault="00092462">
      <w:pPr>
        <w:rPr>
          <w:rFonts w:ascii="Arial" w:hAnsi="Arial" w:cs="Arial"/>
          <w:b/>
          <w:sz w:val="28"/>
          <w:szCs w:val="28"/>
        </w:rPr>
      </w:pPr>
      <w:bookmarkStart w:id="0" w:name="_Toc60912611"/>
      <w:r>
        <w:br w:type="page"/>
      </w:r>
    </w:p>
    <w:p w:rsidR="00385500" w:rsidRPr="00666231" w:rsidRDefault="00385500" w:rsidP="00666231">
      <w:pPr>
        <w:pStyle w:val="Heading1"/>
      </w:pPr>
      <w:r w:rsidRPr="00666231">
        <w:lastRenderedPageBreak/>
        <w:t>Introduction</w:t>
      </w:r>
      <w:bookmarkEnd w:id="0"/>
    </w:p>
    <w:p w:rsidR="00A54A58" w:rsidRPr="00362E00" w:rsidRDefault="004D7FF3" w:rsidP="0086447B">
      <w:pPr>
        <w:spacing w:line="276" w:lineRule="auto"/>
        <w:rPr>
          <w:rFonts w:ascii="Arial" w:hAnsi="Arial" w:cs="Arial"/>
          <w:sz w:val="28"/>
          <w:szCs w:val="28"/>
        </w:rPr>
      </w:pPr>
      <w:r w:rsidRPr="00362E00">
        <w:rPr>
          <w:rFonts w:ascii="Arial" w:hAnsi="Arial" w:cs="Arial"/>
          <w:sz w:val="28"/>
          <w:szCs w:val="28"/>
        </w:rPr>
        <w:t xml:space="preserve">The </w:t>
      </w:r>
      <w:r w:rsidR="005E5D4F" w:rsidRPr="00362E00">
        <w:rPr>
          <w:rFonts w:ascii="Arial" w:hAnsi="Arial" w:cs="Arial"/>
          <w:sz w:val="28"/>
          <w:szCs w:val="28"/>
        </w:rPr>
        <w:t xml:space="preserve">Online </w:t>
      </w:r>
      <w:r w:rsidR="00106F41" w:rsidRPr="00362E00">
        <w:rPr>
          <w:rFonts w:ascii="Arial" w:hAnsi="Arial" w:cs="Arial"/>
          <w:sz w:val="28"/>
          <w:szCs w:val="28"/>
        </w:rPr>
        <w:t xml:space="preserve">Citizens’ Jury on </w:t>
      </w:r>
      <w:r w:rsidR="00936605" w:rsidRPr="00362E00">
        <w:rPr>
          <w:rFonts w:ascii="Arial" w:hAnsi="Arial" w:cs="Arial"/>
          <w:sz w:val="28"/>
          <w:szCs w:val="28"/>
        </w:rPr>
        <w:t>S</w:t>
      </w:r>
      <w:r w:rsidR="00106F41" w:rsidRPr="00362E00">
        <w:rPr>
          <w:rFonts w:ascii="Arial" w:hAnsi="Arial" w:cs="Arial"/>
          <w:sz w:val="28"/>
          <w:szCs w:val="28"/>
        </w:rPr>
        <w:t xml:space="preserve">ocial </w:t>
      </w:r>
      <w:r w:rsidR="00936605" w:rsidRPr="00362E00">
        <w:rPr>
          <w:rFonts w:ascii="Arial" w:hAnsi="Arial" w:cs="Arial"/>
          <w:sz w:val="28"/>
          <w:szCs w:val="28"/>
        </w:rPr>
        <w:t>C</w:t>
      </w:r>
      <w:r w:rsidRPr="00362E00">
        <w:rPr>
          <w:rFonts w:ascii="Arial" w:hAnsi="Arial" w:cs="Arial"/>
          <w:sz w:val="28"/>
          <w:szCs w:val="28"/>
        </w:rPr>
        <w:t xml:space="preserve">are in Wales was organised by the </w:t>
      </w:r>
      <w:r w:rsidRPr="00DD4387">
        <w:rPr>
          <w:rFonts w:ascii="Arial" w:hAnsi="Arial" w:cs="Arial"/>
          <w:i/>
          <w:sz w:val="28"/>
          <w:szCs w:val="28"/>
        </w:rPr>
        <w:t>Measuring the Mountain</w:t>
      </w:r>
      <w:r w:rsidRPr="00362E00">
        <w:rPr>
          <w:rFonts w:ascii="Arial" w:hAnsi="Arial" w:cs="Arial"/>
          <w:sz w:val="28"/>
          <w:szCs w:val="28"/>
        </w:rPr>
        <w:t xml:space="preserve"> project</w:t>
      </w:r>
      <w:r w:rsidR="00106F41" w:rsidRPr="00362E00">
        <w:rPr>
          <w:rFonts w:ascii="Arial" w:hAnsi="Arial" w:cs="Arial"/>
          <w:sz w:val="28"/>
          <w:szCs w:val="28"/>
        </w:rPr>
        <w:t xml:space="preserve">. </w:t>
      </w:r>
      <w:r w:rsidR="00106F41" w:rsidRPr="00DD4387">
        <w:rPr>
          <w:rFonts w:ascii="Arial" w:hAnsi="Arial" w:cs="Arial"/>
          <w:i/>
          <w:sz w:val="28"/>
          <w:szCs w:val="28"/>
        </w:rPr>
        <w:t>M</w:t>
      </w:r>
      <w:r w:rsidR="00DD4387" w:rsidRPr="00DD4387">
        <w:rPr>
          <w:rFonts w:ascii="Arial" w:hAnsi="Arial" w:cs="Arial"/>
          <w:i/>
          <w:sz w:val="28"/>
          <w:szCs w:val="28"/>
        </w:rPr>
        <w:t xml:space="preserve">easuring </w:t>
      </w:r>
      <w:r w:rsidR="00106F41" w:rsidRPr="00DD4387">
        <w:rPr>
          <w:rFonts w:ascii="Arial" w:hAnsi="Arial" w:cs="Arial"/>
          <w:i/>
          <w:sz w:val="28"/>
          <w:szCs w:val="28"/>
        </w:rPr>
        <w:t>t</w:t>
      </w:r>
      <w:r w:rsidR="00DD4387" w:rsidRPr="00DD4387">
        <w:rPr>
          <w:rFonts w:ascii="Arial" w:hAnsi="Arial" w:cs="Arial"/>
          <w:i/>
          <w:sz w:val="28"/>
          <w:szCs w:val="28"/>
        </w:rPr>
        <w:t xml:space="preserve">he </w:t>
      </w:r>
      <w:r w:rsidR="00106F41" w:rsidRPr="00DD4387">
        <w:rPr>
          <w:rFonts w:ascii="Arial" w:hAnsi="Arial" w:cs="Arial"/>
          <w:i/>
          <w:sz w:val="28"/>
          <w:szCs w:val="28"/>
        </w:rPr>
        <w:t>M</w:t>
      </w:r>
      <w:r w:rsidR="00DD4387" w:rsidRPr="00DD4387">
        <w:rPr>
          <w:rFonts w:ascii="Arial" w:hAnsi="Arial" w:cs="Arial"/>
          <w:i/>
          <w:sz w:val="28"/>
          <w:szCs w:val="28"/>
        </w:rPr>
        <w:t>ountain</w:t>
      </w:r>
      <w:r w:rsidRPr="00362E00">
        <w:rPr>
          <w:rFonts w:ascii="Arial" w:hAnsi="Arial" w:cs="Arial"/>
          <w:sz w:val="28"/>
          <w:szCs w:val="28"/>
        </w:rPr>
        <w:t xml:space="preserve"> is a Welsh Government funded in</w:t>
      </w:r>
      <w:r w:rsidR="00106F41" w:rsidRPr="00362E00">
        <w:rPr>
          <w:rFonts w:ascii="Arial" w:hAnsi="Arial" w:cs="Arial"/>
          <w:sz w:val="28"/>
          <w:szCs w:val="28"/>
        </w:rPr>
        <w:t>itiative that has run since 2018</w:t>
      </w:r>
      <w:r w:rsidRPr="00362E00">
        <w:rPr>
          <w:rFonts w:ascii="Arial" w:hAnsi="Arial" w:cs="Arial"/>
          <w:sz w:val="28"/>
          <w:szCs w:val="28"/>
        </w:rPr>
        <w:t>.</w:t>
      </w:r>
      <w:r w:rsidR="004963E6" w:rsidRPr="00362E00">
        <w:rPr>
          <w:rFonts w:ascii="Arial" w:hAnsi="Arial" w:cs="Arial"/>
          <w:sz w:val="28"/>
          <w:szCs w:val="28"/>
        </w:rPr>
        <w:t xml:space="preserve"> Hosted by the University of South Wales</w:t>
      </w:r>
      <w:r w:rsidR="005E5D4F" w:rsidRPr="00362E00">
        <w:rPr>
          <w:rFonts w:ascii="Arial" w:hAnsi="Arial" w:cs="Arial"/>
          <w:sz w:val="28"/>
          <w:szCs w:val="28"/>
        </w:rPr>
        <w:t>,</w:t>
      </w:r>
      <w:r w:rsidR="004963E6" w:rsidRPr="00362E00">
        <w:rPr>
          <w:rFonts w:ascii="Arial" w:hAnsi="Arial" w:cs="Arial"/>
          <w:sz w:val="28"/>
          <w:szCs w:val="28"/>
        </w:rPr>
        <w:t xml:space="preserve"> </w:t>
      </w:r>
      <w:r w:rsidR="00106F41" w:rsidRPr="00DD4387">
        <w:rPr>
          <w:rFonts w:ascii="Arial" w:hAnsi="Arial" w:cs="Arial"/>
          <w:i/>
          <w:sz w:val="28"/>
          <w:szCs w:val="28"/>
        </w:rPr>
        <w:t>M</w:t>
      </w:r>
      <w:r w:rsidR="00DD4387" w:rsidRPr="00DD4387">
        <w:rPr>
          <w:rFonts w:ascii="Arial" w:hAnsi="Arial" w:cs="Arial"/>
          <w:i/>
          <w:sz w:val="28"/>
          <w:szCs w:val="28"/>
        </w:rPr>
        <w:t xml:space="preserve">easuring </w:t>
      </w:r>
      <w:r w:rsidR="00106F41" w:rsidRPr="00DD4387">
        <w:rPr>
          <w:rFonts w:ascii="Arial" w:hAnsi="Arial" w:cs="Arial"/>
          <w:i/>
          <w:sz w:val="28"/>
          <w:szCs w:val="28"/>
        </w:rPr>
        <w:t>t</w:t>
      </w:r>
      <w:r w:rsidR="00DD4387" w:rsidRPr="00DD4387">
        <w:rPr>
          <w:rFonts w:ascii="Arial" w:hAnsi="Arial" w:cs="Arial"/>
          <w:i/>
          <w:sz w:val="28"/>
          <w:szCs w:val="28"/>
        </w:rPr>
        <w:t xml:space="preserve">he </w:t>
      </w:r>
      <w:r w:rsidR="00106F41" w:rsidRPr="00DD4387">
        <w:rPr>
          <w:rFonts w:ascii="Arial" w:hAnsi="Arial" w:cs="Arial"/>
          <w:i/>
          <w:sz w:val="28"/>
          <w:szCs w:val="28"/>
        </w:rPr>
        <w:t>M</w:t>
      </w:r>
      <w:r w:rsidR="00DD4387" w:rsidRPr="00DD4387">
        <w:rPr>
          <w:rFonts w:ascii="Arial" w:hAnsi="Arial" w:cs="Arial"/>
          <w:i/>
          <w:sz w:val="28"/>
          <w:szCs w:val="28"/>
        </w:rPr>
        <w:t>ountain</w:t>
      </w:r>
      <w:r w:rsidR="00A71E32" w:rsidRPr="00362E00">
        <w:rPr>
          <w:rFonts w:ascii="Arial" w:hAnsi="Arial" w:cs="Arial"/>
          <w:sz w:val="28"/>
          <w:szCs w:val="28"/>
        </w:rPr>
        <w:t xml:space="preserve"> </w:t>
      </w:r>
      <w:r w:rsidR="005E5D4F" w:rsidRPr="00362E00">
        <w:rPr>
          <w:rFonts w:ascii="Arial" w:hAnsi="Arial" w:cs="Arial"/>
          <w:sz w:val="28"/>
          <w:szCs w:val="28"/>
        </w:rPr>
        <w:t xml:space="preserve">has </w:t>
      </w:r>
      <w:r w:rsidR="00C2588F" w:rsidRPr="00362E00">
        <w:rPr>
          <w:rFonts w:ascii="Arial" w:hAnsi="Arial" w:cs="Arial"/>
          <w:sz w:val="28"/>
          <w:szCs w:val="28"/>
        </w:rPr>
        <w:t>had several</w:t>
      </w:r>
      <w:r w:rsidR="00A71E32" w:rsidRPr="00362E00">
        <w:rPr>
          <w:rFonts w:ascii="Arial" w:hAnsi="Arial" w:cs="Arial"/>
          <w:sz w:val="28"/>
          <w:szCs w:val="28"/>
        </w:rPr>
        <w:t xml:space="preserve"> phases culminating in this </w:t>
      </w:r>
      <w:r w:rsidR="005E5D4F" w:rsidRPr="00362E00">
        <w:rPr>
          <w:rFonts w:ascii="Arial" w:hAnsi="Arial" w:cs="Arial"/>
          <w:sz w:val="28"/>
          <w:szCs w:val="28"/>
        </w:rPr>
        <w:t xml:space="preserve">Online </w:t>
      </w:r>
      <w:r w:rsidR="00A71E32" w:rsidRPr="00362E00">
        <w:rPr>
          <w:rFonts w:ascii="Arial" w:hAnsi="Arial" w:cs="Arial"/>
          <w:sz w:val="28"/>
          <w:szCs w:val="28"/>
        </w:rPr>
        <w:t>Citizens’ Jury in September 2020</w:t>
      </w:r>
      <w:r w:rsidR="00106F41" w:rsidRPr="00362E00">
        <w:rPr>
          <w:rFonts w:ascii="Arial" w:hAnsi="Arial" w:cs="Arial"/>
          <w:sz w:val="28"/>
          <w:szCs w:val="28"/>
        </w:rPr>
        <w:t>.</w:t>
      </w:r>
      <w:r w:rsidRPr="00362E00">
        <w:rPr>
          <w:rFonts w:ascii="Arial" w:hAnsi="Arial" w:cs="Arial"/>
          <w:sz w:val="28"/>
          <w:szCs w:val="28"/>
        </w:rPr>
        <w:t xml:space="preserve"> </w:t>
      </w:r>
    </w:p>
    <w:p w:rsidR="00AE5513" w:rsidRPr="00362E00" w:rsidRDefault="00A54A58" w:rsidP="0086447B">
      <w:pPr>
        <w:spacing w:line="276" w:lineRule="auto"/>
        <w:rPr>
          <w:rFonts w:ascii="Arial" w:hAnsi="Arial" w:cs="Arial"/>
          <w:sz w:val="28"/>
          <w:szCs w:val="28"/>
        </w:rPr>
      </w:pPr>
      <w:r w:rsidRPr="00362E00">
        <w:rPr>
          <w:rFonts w:ascii="Arial" w:hAnsi="Arial" w:cs="Arial"/>
          <w:sz w:val="28"/>
          <w:szCs w:val="28"/>
        </w:rPr>
        <w:t xml:space="preserve">The project forms part of Welsh Government’s commitment to evaluate the </w:t>
      </w:r>
      <w:r w:rsidRPr="00362E00">
        <w:rPr>
          <w:rFonts w:ascii="Arial" w:hAnsi="Arial" w:cs="Arial"/>
          <w:i/>
          <w:sz w:val="28"/>
          <w:szCs w:val="28"/>
        </w:rPr>
        <w:t xml:space="preserve">Social Services and Well-being (Wales) Act </w:t>
      </w:r>
      <w:r w:rsidR="00BF4305" w:rsidRPr="00362E00">
        <w:rPr>
          <w:rFonts w:ascii="Arial" w:hAnsi="Arial" w:cs="Arial"/>
          <w:i/>
          <w:sz w:val="28"/>
          <w:szCs w:val="28"/>
        </w:rPr>
        <w:t>2014</w:t>
      </w:r>
      <w:r w:rsidR="00BF4305" w:rsidRPr="00362E00">
        <w:rPr>
          <w:rFonts w:ascii="Arial" w:hAnsi="Arial" w:cs="Arial"/>
          <w:sz w:val="28"/>
          <w:szCs w:val="28"/>
        </w:rPr>
        <w:t xml:space="preserve"> </w:t>
      </w:r>
      <w:r w:rsidRPr="00362E00">
        <w:rPr>
          <w:rFonts w:ascii="Arial" w:hAnsi="Arial" w:cs="Arial"/>
          <w:sz w:val="28"/>
          <w:szCs w:val="28"/>
        </w:rPr>
        <w:t>and focuses on the experiences of unpaid carers and people who use care and support services.</w:t>
      </w:r>
    </w:p>
    <w:p w:rsidR="00C215CF" w:rsidRPr="00362E00" w:rsidRDefault="00C215CF" w:rsidP="0086447B">
      <w:pPr>
        <w:spacing w:line="276" w:lineRule="auto"/>
        <w:rPr>
          <w:rFonts w:ascii="Arial" w:hAnsi="Arial" w:cs="Arial"/>
          <w:sz w:val="28"/>
          <w:szCs w:val="28"/>
        </w:rPr>
      </w:pPr>
      <w:r w:rsidRPr="00362E00">
        <w:rPr>
          <w:rFonts w:ascii="Arial" w:hAnsi="Arial" w:cs="Arial"/>
          <w:i/>
          <w:sz w:val="28"/>
          <w:szCs w:val="28"/>
        </w:rPr>
        <w:t>M</w:t>
      </w:r>
      <w:r w:rsidR="00DD4387">
        <w:rPr>
          <w:rFonts w:ascii="Arial" w:hAnsi="Arial" w:cs="Arial"/>
          <w:i/>
          <w:sz w:val="28"/>
          <w:szCs w:val="28"/>
        </w:rPr>
        <w:t xml:space="preserve">easuring </w:t>
      </w:r>
      <w:r w:rsidRPr="00362E00">
        <w:rPr>
          <w:rFonts w:ascii="Arial" w:hAnsi="Arial" w:cs="Arial"/>
          <w:i/>
          <w:sz w:val="28"/>
          <w:szCs w:val="28"/>
        </w:rPr>
        <w:t>t</w:t>
      </w:r>
      <w:r w:rsidR="00DD4387">
        <w:rPr>
          <w:rFonts w:ascii="Arial" w:hAnsi="Arial" w:cs="Arial"/>
          <w:i/>
          <w:sz w:val="28"/>
          <w:szCs w:val="28"/>
        </w:rPr>
        <w:t xml:space="preserve">he </w:t>
      </w:r>
      <w:r w:rsidRPr="00362E00">
        <w:rPr>
          <w:rFonts w:ascii="Arial" w:hAnsi="Arial" w:cs="Arial"/>
          <w:i/>
          <w:sz w:val="28"/>
          <w:szCs w:val="28"/>
        </w:rPr>
        <w:t>M</w:t>
      </w:r>
      <w:r w:rsidR="00DD4387">
        <w:rPr>
          <w:rFonts w:ascii="Arial" w:hAnsi="Arial" w:cs="Arial"/>
          <w:i/>
          <w:sz w:val="28"/>
          <w:szCs w:val="28"/>
        </w:rPr>
        <w:t>ountain</w:t>
      </w:r>
      <w:r w:rsidRPr="00362E00">
        <w:rPr>
          <w:rFonts w:ascii="Arial" w:hAnsi="Arial" w:cs="Arial"/>
          <w:sz w:val="28"/>
          <w:szCs w:val="28"/>
        </w:rPr>
        <w:t xml:space="preserve"> has two distinct elements: a story-gathering element and a Citizens’ Jury.  The project delivered its first Citizens’ Jury in 2018 as an in-person event and this 2020 Online Citizens’ Jury built on that work.</w:t>
      </w:r>
    </w:p>
    <w:p w:rsidR="008A69C7" w:rsidRPr="00362E00" w:rsidRDefault="008A69C7" w:rsidP="0086447B">
      <w:pPr>
        <w:spacing w:line="276" w:lineRule="auto"/>
        <w:rPr>
          <w:rFonts w:ascii="Arial" w:hAnsi="Arial" w:cs="Arial"/>
          <w:b/>
          <w:sz w:val="28"/>
          <w:szCs w:val="28"/>
        </w:rPr>
      </w:pPr>
    </w:p>
    <w:p w:rsidR="00A71E32" w:rsidRPr="00362E00" w:rsidRDefault="0007315C" w:rsidP="00666231">
      <w:pPr>
        <w:pStyle w:val="Heading1"/>
      </w:pPr>
      <w:bookmarkStart w:id="1" w:name="_Toc60912612"/>
      <w:r w:rsidRPr="00362E00">
        <w:t xml:space="preserve">How the </w:t>
      </w:r>
      <w:r w:rsidR="00A71E32" w:rsidRPr="00362E00">
        <w:t>question</w:t>
      </w:r>
      <w:r w:rsidRPr="00362E00">
        <w:t xml:space="preserve"> was selected?</w:t>
      </w:r>
      <w:bookmarkEnd w:id="1"/>
    </w:p>
    <w:p w:rsidR="00362E00" w:rsidRDefault="00362E00" w:rsidP="0086447B">
      <w:pPr>
        <w:spacing w:line="276" w:lineRule="auto"/>
        <w:rPr>
          <w:rFonts w:ascii="Arial" w:hAnsi="Arial" w:cs="Arial"/>
          <w:b/>
          <w:i/>
          <w:sz w:val="28"/>
          <w:szCs w:val="28"/>
        </w:rPr>
      </w:pPr>
    </w:p>
    <w:p w:rsidR="00044924" w:rsidRPr="00362E00" w:rsidRDefault="0007315C" w:rsidP="0086447B">
      <w:pPr>
        <w:spacing w:line="276" w:lineRule="auto"/>
        <w:rPr>
          <w:rFonts w:ascii="Arial" w:hAnsi="Arial" w:cs="Arial"/>
          <w:b/>
          <w:i/>
          <w:sz w:val="28"/>
          <w:szCs w:val="28"/>
        </w:rPr>
      </w:pPr>
      <w:r w:rsidRPr="00362E00">
        <w:rPr>
          <w:rFonts w:ascii="Arial" w:hAnsi="Arial" w:cs="Arial"/>
          <w:b/>
          <w:i/>
          <w:sz w:val="28"/>
          <w:szCs w:val="28"/>
        </w:rPr>
        <w:t>Doing what re</w:t>
      </w:r>
      <w:r w:rsidR="00BF4305" w:rsidRPr="00362E00">
        <w:rPr>
          <w:rFonts w:ascii="Arial" w:hAnsi="Arial" w:cs="Arial"/>
          <w:b/>
          <w:i/>
          <w:sz w:val="28"/>
          <w:szCs w:val="28"/>
        </w:rPr>
        <w:t xml:space="preserve">ally matters in social care: </w:t>
      </w:r>
      <w:r w:rsidRPr="00362E00">
        <w:rPr>
          <w:rFonts w:ascii="Arial" w:hAnsi="Arial" w:cs="Arial"/>
          <w:b/>
          <w:i/>
          <w:sz w:val="28"/>
          <w:szCs w:val="28"/>
        </w:rPr>
        <w:t>how can we make it happen together?</w:t>
      </w:r>
    </w:p>
    <w:p w:rsidR="00362E00" w:rsidRDefault="00A54A58" w:rsidP="0086447B">
      <w:pPr>
        <w:spacing w:line="276" w:lineRule="auto"/>
        <w:rPr>
          <w:rFonts w:ascii="Arial" w:hAnsi="Arial" w:cs="Arial"/>
          <w:sz w:val="28"/>
          <w:szCs w:val="28"/>
        </w:rPr>
      </w:pPr>
      <w:r w:rsidRPr="00362E00">
        <w:rPr>
          <w:rFonts w:ascii="Arial" w:hAnsi="Arial" w:cs="Arial"/>
          <w:sz w:val="28"/>
          <w:szCs w:val="28"/>
        </w:rPr>
        <w:t xml:space="preserve">The 2018 Citizens’ Jury focused on </w:t>
      </w:r>
      <w:r w:rsidR="00F15B0C" w:rsidRPr="00362E00">
        <w:rPr>
          <w:rFonts w:ascii="Arial" w:hAnsi="Arial" w:cs="Arial"/>
          <w:sz w:val="28"/>
          <w:szCs w:val="28"/>
        </w:rPr>
        <w:t>what</w:t>
      </w:r>
      <w:r w:rsidRPr="00362E00">
        <w:rPr>
          <w:rFonts w:ascii="Arial" w:hAnsi="Arial" w:cs="Arial"/>
          <w:sz w:val="28"/>
          <w:szCs w:val="28"/>
        </w:rPr>
        <w:t xml:space="preserve"> really matters</w:t>
      </w:r>
      <w:r w:rsidR="00F15B0C" w:rsidRPr="00362E00">
        <w:rPr>
          <w:rFonts w:ascii="Arial" w:hAnsi="Arial" w:cs="Arial"/>
          <w:sz w:val="28"/>
          <w:szCs w:val="28"/>
        </w:rPr>
        <w:t xml:space="preserve"> in social care</w:t>
      </w:r>
      <w:r w:rsidRPr="00362E00">
        <w:rPr>
          <w:rFonts w:ascii="Arial" w:hAnsi="Arial" w:cs="Arial"/>
          <w:sz w:val="28"/>
          <w:szCs w:val="28"/>
        </w:rPr>
        <w:t>, a theme that emerged from the stories gathered in that phase of the project.</w:t>
      </w:r>
      <w:r w:rsidR="00F15B0C" w:rsidRPr="00362E00">
        <w:rPr>
          <w:rFonts w:ascii="Arial" w:hAnsi="Arial" w:cs="Arial"/>
          <w:sz w:val="28"/>
          <w:szCs w:val="28"/>
        </w:rPr>
        <w:t xml:space="preserve">  </w:t>
      </w:r>
      <w:r w:rsidR="00C2588F" w:rsidRPr="00362E00">
        <w:rPr>
          <w:rFonts w:ascii="Arial" w:hAnsi="Arial" w:cs="Arial"/>
          <w:sz w:val="28"/>
          <w:szCs w:val="28"/>
        </w:rPr>
        <w:t>Subsequent</w:t>
      </w:r>
      <w:r w:rsidR="00F15B0C" w:rsidRPr="00362E00">
        <w:rPr>
          <w:rFonts w:ascii="Arial" w:hAnsi="Arial" w:cs="Arial"/>
          <w:sz w:val="28"/>
          <w:szCs w:val="28"/>
        </w:rPr>
        <w:t xml:space="preserve"> story-</w:t>
      </w:r>
      <w:r w:rsidR="00C2588F" w:rsidRPr="00362E00">
        <w:rPr>
          <w:rFonts w:ascii="Arial" w:hAnsi="Arial" w:cs="Arial"/>
          <w:sz w:val="28"/>
          <w:szCs w:val="28"/>
        </w:rPr>
        <w:t xml:space="preserve">gathering </w:t>
      </w:r>
      <w:r w:rsidR="00F15B0C" w:rsidRPr="00362E00">
        <w:rPr>
          <w:rFonts w:ascii="Arial" w:hAnsi="Arial" w:cs="Arial"/>
          <w:sz w:val="28"/>
          <w:szCs w:val="28"/>
        </w:rPr>
        <w:t>moved that discussion on, looking more closely at what contributes to</w:t>
      </w:r>
      <w:r w:rsidR="00BF4305" w:rsidRPr="00362E00">
        <w:rPr>
          <w:rFonts w:ascii="Arial" w:hAnsi="Arial" w:cs="Arial"/>
          <w:sz w:val="28"/>
          <w:szCs w:val="28"/>
        </w:rPr>
        <w:t xml:space="preserve"> people’s</w:t>
      </w:r>
      <w:r w:rsidR="00F15B0C" w:rsidRPr="00362E00">
        <w:rPr>
          <w:rFonts w:ascii="Arial" w:hAnsi="Arial" w:cs="Arial"/>
          <w:sz w:val="28"/>
          <w:szCs w:val="28"/>
        </w:rPr>
        <w:t xml:space="preserve"> experiences being positive or negative.  </w:t>
      </w:r>
      <w:r w:rsidR="00F569F7" w:rsidRPr="00362E00">
        <w:rPr>
          <w:rFonts w:ascii="Arial" w:hAnsi="Arial" w:cs="Arial"/>
          <w:sz w:val="28"/>
          <w:szCs w:val="28"/>
        </w:rPr>
        <w:t>These themes, i</w:t>
      </w:r>
      <w:r w:rsidR="00F15B0C" w:rsidRPr="00362E00">
        <w:rPr>
          <w:rFonts w:ascii="Arial" w:hAnsi="Arial" w:cs="Arial"/>
          <w:sz w:val="28"/>
          <w:szCs w:val="28"/>
        </w:rPr>
        <w:t>n conjunction with wanting to progress the work started by the 2018 Citizens’ Jury, informed the project</w:t>
      </w:r>
      <w:r w:rsidR="00F569F7" w:rsidRPr="00362E00">
        <w:rPr>
          <w:rFonts w:ascii="Arial" w:hAnsi="Arial" w:cs="Arial"/>
          <w:sz w:val="28"/>
          <w:szCs w:val="28"/>
        </w:rPr>
        <w:t xml:space="preserve"> </w:t>
      </w:r>
      <w:r w:rsidR="00F15B0C" w:rsidRPr="00362E00">
        <w:rPr>
          <w:rFonts w:ascii="Arial" w:hAnsi="Arial" w:cs="Arial"/>
          <w:sz w:val="28"/>
          <w:szCs w:val="28"/>
        </w:rPr>
        <w:t>Steering Group’</w:t>
      </w:r>
      <w:r w:rsidR="009362D1" w:rsidRPr="00362E00">
        <w:rPr>
          <w:rFonts w:ascii="Arial" w:hAnsi="Arial" w:cs="Arial"/>
          <w:sz w:val="28"/>
          <w:szCs w:val="28"/>
        </w:rPr>
        <w:t xml:space="preserve">s </w:t>
      </w:r>
      <w:r w:rsidR="00C2588F" w:rsidRPr="00362E00">
        <w:rPr>
          <w:rFonts w:ascii="Arial" w:hAnsi="Arial" w:cs="Arial"/>
          <w:sz w:val="28"/>
          <w:szCs w:val="28"/>
        </w:rPr>
        <w:t>development of the question</w:t>
      </w:r>
      <w:r w:rsidR="00BF4305" w:rsidRPr="00362E00">
        <w:rPr>
          <w:rFonts w:ascii="Arial" w:hAnsi="Arial" w:cs="Arial"/>
          <w:sz w:val="28"/>
          <w:szCs w:val="28"/>
        </w:rPr>
        <w:t xml:space="preserve">. The final question was </w:t>
      </w:r>
      <w:r w:rsidR="00C2588F" w:rsidRPr="00362E00">
        <w:rPr>
          <w:rFonts w:ascii="Arial" w:hAnsi="Arial" w:cs="Arial"/>
          <w:sz w:val="28"/>
          <w:szCs w:val="28"/>
        </w:rPr>
        <w:t>on</w:t>
      </w:r>
      <w:r w:rsidR="0086447B" w:rsidRPr="00362E00">
        <w:rPr>
          <w:rFonts w:ascii="Arial" w:hAnsi="Arial" w:cs="Arial"/>
          <w:sz w:val="28"/>
          <w:szCs w:val="28"/>
        </w:rPr>
        <w:t xml:space="preserve">e that focused on co-production </w:t>
      </w:r>
      <w:r w:rsidR="00C2588F" w:rsidRPr="00362E00">
        <w:rPr>
          <w:rFonts w:ascii="Arial" w:hAnsi="Arial" w:cs="Arial"/>
          <w:sz w:val="28"/>
          <w:szCs w:val="28"/>
        </w:rPr>
        <w:t>and how what matters in social care</w:t>
      </w:r>
      <w:r w:rsidR="008A69C7" w:rsidRPr="00362E00">
        <w:rPr>
          <w:rFonts w:ascii="Arial" w:hAnsi="Arial" w:cs="Arial"/>
          <w:sz w:val="28"/>
          <w:szCs w:val="28"/>
        </w:rPr>
        <w:t xml:space="preserve"> can be delivered</w:t>
      </w:r>
      <w:r w:rsidR="00270612" w:rsidRPr="00362E00">
        <w:rPr>
          <w:rFonts w:ascii="Arial" w:hAnsi="Arial" w:cs="Arial"/>
          <w:sz w:val="28"/>
          <w:szCs w:val="28"/>
        </w:rPr>
        <w:t>.</w:t>
      </w:r>
    </w:p>
    <w:p w:rsidR="00611F95" w:rsidRPr="00362E00" w:rsidRDefault="00666231" w:rsidP="00362E00">
      <w:pPr>
        <w:rPr>
          <w:rFonts w:ascii="Arial" w:hAnsi="Arial" w:cs="Arial"/>
          <w:sz w:val="28"/>
          <w:szCs w:val="28"/>
        </w:rPr>
      </w:pPr>
      <w:r>
        <w:rPr>
          <w:rFonts w:ascii="Arial" w:hAnsi="Arial" w:cs="Arial"/>
          <w:sz w:val="28"/>
          <w:szCs w:val="28"/>
        </w:rPr>
        <w:br w:type="page"/>
      </w:r>
    </w:p>
    <w:p w:rsidR="00270612" w:rsidRPr="00362E00" w:rsidRDefault="00611F95" w:rsidP="00666231">
      <w:pPr>
        <w:pStyle w:val="Heading1"/>
      </w:pPr>
      <w:bookmarkStart w:id="2" w:name="_Toc60912613"/>
      <w:r w:rsidRPr="00362E00">
        <w:t>Who are the Jurors?</w:t>
      </w:r>
      <w:bookmarkEnd w:id="2"/>
    </w:p>
    <w:p w:rsidR="00270612" w:rsidRPr="00362E00" w:rsidRDefault="00362E00" w:rsidP="00B80288">
      <w:pPr>
        <w:spacing w:line="276" w:lineRule="auto"/>
        <w:jc w:val="center"/>
        <w:rPr>
          <w:rFonts w:ascii="Arial" w:hAnsi="Arial" w:cs="Arial"/>
          <w:b/>
          <w:sz w:val="28"/>
          <w:szCs w:val="28"/>
        </w:rPr>
      </w:pPr>
      <w:r w:rsidRPr="00362E00">
        <w:rPr>
          <w:rFonts w:ascii="Arial" w:hAnsi="Arial" w:cs="Arial"/>
          <w:b/>
          <w:noProof/>
          <w:sz w:val="28"/>
          <w:szCs w:val="28"/>
          <w:lang w:eastAsia="en-GB"/>
        </w:rPr>
        <w:drawing>
          <wp:inline distT="0" distB="0" distL="0" distR="0">
            <wp:extent cx="5600700" cy="4542811"/>
            <wp:effectExtent l="0" t="0" r="0" b="0"/>
            <wp:docPr id="1" name="Picture 1" descr="Headshots of each of the 14 Jurors," titl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urors.jpg"/>
                    <pic:cNvPicPr/>
                  </pic:nvPicPr>
                  <pic:blipFill>
                    <a:blip r:embed="rId8">
                      <a:extLst>
                        <a:ext uri="{28A0092B-C50C-407E-A947-70E740481C1C}">
                          <a14:useLocalDpi xmlns:a14="http://schemas.microsoft.com/office/drawing/2010/main" val="0"/>
                        </a:ext>
                      </a:extLst>
                    </a:blip>
                    <a:stretch>
                      <a:fillRect/>
                    </a:stretch>
                  </pic:blipFill>
                  <pic:spPr>
                    <a:xfrm>
                      <a:off x="0" y="0"/>
                      <a:ext cx="5639050" cy="4573917"/>
                    </a:xfrm>
                    <a:prstGeom prst="rect">
                      <a:avLst/>
                    </a:prstGeom>
                  </pic:spPr>
                </pic:pic>
              </a:graphicData>
            </a:graphic>
          </wp:inline>
        </w:drawing>
      </w:r>
    </w:p>
    <w:p w:rsidR="00270612" w:rsidRPr="00B80288" w:rsidRDefault="00B80288" w:rsidP="0086447B">
      <w:pPr>
        <w:spacing w:line="276" w:lineRule="auto"/>
        <w:rPr>
          <w:rFonts w:ascii="Arial" w:hAnsi="Arial" w:cs="Arial"/>
          <w:i/>
          <w:sz w:val="28"/>
          <w:szCs w:val="28"/>
        </w:rPr>
      </w:pPr>
      <w:r w:rsidRPr="00B80288">
        <w:rPr>
          <w:rFonts w:ascii="Arial" w:hAnsi="Arial" w:cs="Arial"/>
          <w:i/>
          <w:sz w:val="28"/>
          <w:szCs w:val="28"/>
        </w:rPr>
        <w:t>Left to right, from top:</w:t>
      </w:r>
    </w:p>
    <w:p w:rsidR="00B80288" w:rsidRPr="00362E00" w:rsidRDefault="00B80288" w:rsidP="0086447B">
      <w:pPr>
        <w:spacing w:line="276" w:lineRule="auto"/>
        <w:rPr>
          <w:rFonts w:ascii="Arial" w:hAnsi="Arial" w:cs="Arial"/>
          <w:sz w:val="28"/>
          <w:szCs w:val="28"/>
        </w:rPr>
      </w:pPr>
      <w:r>
        <w:rPr>
          <w:rFonts w:ascii="Arial" w:hAnsi="Arial" w:cs="Arial"/>
          <w:sz w:val="28"/>
          <w:szCs w:val="28"/>
        </w:rPr>
        <w:t>Andy, Peter, Ffion, Josh, Victoria, Moawia, Jo, Rob, Clare, Nina, Cyril, Bethany. Gyles, Tafsila.</w:t>
      </w:r>
    </w:p>
    <w:p w:rsidR="00FE2602" w:rsidRPr="00362E00" w:rsidRDefault="00FE2602" w:rsidP="00666231">
      <w:pPr>
        <w:pStyle w:val="Heading1"/>
      </w:pPr>
      <w:bookmarkStart w:id="3" w:name="_Toc60912614"/>
      <w:r w:rsidRPr="00362E00">
        <w:t>How were the</w:t>
      </w:r>
      <w:r w:rsidR="00700A70" w:rsidRPr="00362E00">
        <w:t xml:space="preserve"> Jurors </w:t>
      </w:r>
      <w:r w:rsidRPr="00362E00">
        <w:t>chosen?</w:t>
      </w:r>
      <w:bookmarkEnd w:id="3"/>
    </w:p>
    <w:p w:rsidR="00E86861" w:rsidRPr="00362E00" w:rsidRDefault="003F2BB8" w:rsidP="0086447B">
      <w:pPr>
        <w:spacing w:line="276" w:lineRule="auto"/>
        <w:rPr>
          <w:rFonts w:ascii="Arial" w:hAnsi="Arial" w:cs="Arial"/>
          <w:sz w:val="28"/>
          <w:szCs w:val="28"/>
        </w:rPr>
      </w:pPr>
      <w:r w:rsidRPr="00362E00">
        <w:rPr>
          <w:rFonts w:ascii="Arial" w:hAnsi="Arial" w:cs="Arial"/>
          <w:sz w:val="28"/>
          <w:szCs w:val="28"/>
        </w:rPr>
        <w:t>R</w:t>
      </w:r>
      <w:r w:rsidR="00496E75" w:rsidRPr="00362E00">
        <w:rPr>
          <w:rFonts w:ascii="Arial" w:hAnsi="Arial" w:cs="Arial"/>
          <w:sz w:val="28"/>
          <w:szCs w:val="28"/>
        </w:rPr>
        <w:t>egistration to be</w:t>
      </w:r>
      <w:r w:rsidR="00C57F36" w:rsidRPr="00362E00">
        <w:rPr>
          <w:rFonts w:ascii="Arial" w:hAnsi="Arial" w:cs="Arial"/>
          <w:sz w:val="28"/>
          <w:szCs w:val="28"/>
        </w:rPr>
        <w:t xml:space="preserve"> a</w:t>
      </w:r>
      <w:r w:rsidR="00496E75" w:rsidRPr="00362E00">
        <w:rPr>
          <w:rFonts w:ascii="Arial" w:hAnsi="Arial" w:cs="Arial"/>
          <w:sz w:val="28"/>
          <w:szCs w:val="28"/>
        </w:rPr>
        <w:t xml:space="preserve"> Juror opened in F</w:t>
      </w:r>
      <w:r w:rsidR="00044924" w:rsidRPr="00362E00">
        <w:rPr>
          <w:rFonts w:ascii="Arial" w:hAnsi="Arial" w:cs="Arial"/>
          <w:sz w:val="28"/>
          <w:szCs w:val="28"/>
        </w:rPr>
        <w:t>ebruary 2020,</w:t>
      </w:r>
      <w:r w:rsidR="00496E75" w:rsidRPr="00362E00">
        <w:rPr>
          <w:rFonts w:ascii="Arial" w:hAnsi="Arial" w:cs="Arial"/>
          <w:sz w:val="28"/>
          <w:szCs w:val="28"/>
        </w:rPr>
        <w:t xml:space="preserve"> </w:t>
      </w:r>
      <w:r w:rsidRPr="00362E00">
        <w:rPr>
          <w:rFonts w:ascii="Arial" w:hAnsi="Arial" w:cs="Arial"/>
          <w:sz w:val="28"/>
          <w:szCs w:val="28"/>
        </w:rPr>
        <w:t xml:space="preserve">and was </w:t>
      </w:r>
      <w:r w:rsidR="00496E75" w:rsidRPr="00362E00">
        <w:rPr>
          <w:rFonts w:ascii="Arial" w:hAnsi="Arial" w:cs="Arial"/>
          <w:sz w:val="28"/>
          <w:szCs w:val="28"/>
        </w:rPr>
        <w:t>prom</w:t>
      </w:r>
      <w:r w:rsidR="00E86861" w:rsidRPr="00362E00">
        <w:rPr>
          <w:rFonts w:ascii="Arial" w:hAnsi="Arial" w:cs="Arial"/>
          <w:sz w:val="28"/>
          <w:szCs w:val="28"/>
        </w:rPr>
        <w:t xml:space="preserve">oted on social media and </w:t>
      </w:r>
      <w:r w:rsidR="00E86861" w:rsidRPr="00DD4387">
        <w:rPr>
          <w:rFonts w:ascii="Arial" w:hAnsi="Arial" w:cs="Arial"/>
          <w:sz w:val="28"/>
          <w:szCs w:val="28"/>
        </w:rPr>
        <w:t>by</w:t>
      </w:r>
      <w:r w:rsidR="00496E75" w:rsidRPr="00362E00">
        <w:rPr>
          <w:rFonts w:ascii="Arial" w:hAnsi="Arial" w:cs="Arial"/>
          <w:sz w:val="28"/>
          <w:szCs w:val="28"/>
        </w:rPr>
        <w:t xml:space="preserve"> the project’s partners. </w:t>
      </w:r>
    </w:p>
    <w:p w:rsidR="00496E75" w:rsidRPr="00362E00" w:rsidRDefault="00496E75" w:rsidP="0086447B">
      <w:pPr>
        <w:spacing w:line="276" w:lineRule="auto"/>
        <w:rPr>
          <w:rFonts w:ascii="Arial" w:hAnsi="Arial" w:cs="Arial"/>
          <w:sz w:val="28"/>
          <w:szCs w:val="28"/>
        </w:rPr>
      </w:pPr>
      <w:r w:rsidRPr="00362E00">
        <w:rPr>
          <w:rFonts w:ascii="Arial" w:hAnsi="Arial" w:cs="Arial"/>
          <w:sz w:val="28"/>
          <w:szCs w:val="28"/>
        </w:rPr>
        <w:t xml:space="preserve">Information </w:t>
      </w:r>
      <w:r w:rsidR="00C57F36" w:rsidRPr="00362E00">
        <w:rPr>
          <w:rFonts w:ascii="Arial" w:hAnsi="Arial" w:cs="Arial"/>
          <w:sz w:val="28"/>
          <w:szCs w:val="28"/>
        </w:rPr>
        <w:t>was made available on</w:t>
      </w:r>
      <w:r w:rsidRPr="00362E00">
        <w:rPr>
          <w:rFonts w:ascii="Arial" w:hAnsi="Arial" w:cs="Arial"/>
          <w:sz w:val="28"/>
          <w:szCs w:val="28"/>
        </w:rPr>
        <w:t xml:space="preserve"> the website</w:t>
      </w:r>
      <w:r w:rsidR="00E86861" w:rsidRPr="00362E00">
        <w:rPr>
          <w:rFonts w:ascii="Arial" w:hAnsi="Arial" w:cs="Arial"/>
          <w:sz w:val="28"/>
          <w:szCs w:val="28"/>
        </w:rPr>
        <w:t xml:space="preserve"> (www.mtm.wales)</w:t>
      </w:r>
      <w:r w:rsidRPr="00362E00">
        <w:rPr>
          <w:rFonts w:ascii="Arial" w:hAnsi="Arial" w:cs="Arial"/>
          <w:sz w:val="28"/>
          <w:szCs w:val="28"/>
        </w:rPr>
        <w:t xml:space="preserve"> and also provided in Easy Read.  To register their interest in taking part, individuals completed a short form that asked for contact details and</w:t>
      </w:r>
      <w:r w:rsidR="00044924" w:rsidRPr="00362E00">
        <w:rPr>
          <w:rFonts w:ascii="Arial" w:hAnsi="Arial" w:cs="Arial"/>
          <w:sz w:val="28"/>
          <w:szCs w:val="28"/>
        </w:rPr>
        <w:t xml:space="preserve"> some</w:t>
      </w:r>
      <w:r w:rsidRPr="00362E00">
        <w:rPr>
          <w:rFonts w:ascii="Arial" w:hAnsi="Arial" w:cs="Arial"/>
          <w:sz w:val="28"/>
          <w:szCs w:val="28"/>
        </w:rPr>
        <w:t xml:space="preserve"> </w:t>
      </w:r>
      <w:r w:rsidR="00044924" w:rsidRPr="00362E00">
        <w:rPr>
          <w:rFonts w:ascii="Arial" w:hAnsi="Arial" w:cs="Arial"/>
          <w:sz w:val="28"/>
          <w:szCs w:val="28"/>
        </w:rPr>
        <w:t>brief information</w:t>
      </w:r>
      <w:r w:rsidR="00622E9F" w:rsidRPr="00362E00">
        <w:rPr>
          <w:rFonts w:ascii="Arial" w:hAnsi="Arial" w:cs="Arial"/>
          <w:sz w:val="28"/>
          <w:szCs w:val="28"/>
        </w:rPr>
        <w:t xml:space="preserve">.  </w:t>
      </w:r>
      <w:r w:rsidRPr="00362E00">
        <w:rPr>
          <w:rFonts w:ascii="Arial" w:hAnsi="Arial" w:cs="Arial"/>
          <w:sz w:val="28"/>
          <w:szCs w:val="28"/>
        </w:rPr>
        <w:t xml:space="preserve">Registrations closed on </w:t>
      </w:r>
      <w:r w:rsidR="00936605" w:rsidRPr="00362E00">
        <w:rPr>
          <w:rFonts w:ascii="Arial" w:hAnsi="Arial" w:cs="Arial"/>
          <w:sz w:val="28"/>
          <w:szCs w:val="28"/>
        </w:rPr>
        <w:t>1</w:t>
      </w:r>
      <w:r w:rsidR="00936605" w:rsidRPr="00362E00">
        <w:rPr>
          <w:rFonts w:ascii="Arial" w:hAnsi="Arial" w:cs="Arial"/>
          <w:sz w:val="28"/>
          <w:szCs w:val="28"/>
          <w:vertAlign w:val="superscript"/>
        </w:rPr>
        <w:t>st</w:t>
      </w:r>
      <w:r w:rsidR="00936605" w:rsidRPr="00362E00">
        <w:rPr>
          <w:rFonts w:ascii="Arial" w:hAnsi="Arial" w:cs="Arial"/>
          <w:sz w:val="28"/>
          <w:szCs w:val="28"/>
        </w:rPr>
        <w:t xml:space="preserve"> </w:t>
      </w:r>
      <w:r w:rsidRPr="00362E00">
        <w:rPr>
          <w:rFonts w:ascii="Arial" w:hAnsi="Arial" w:cs="Arial"/>
          <w:sz w:val="28"/>
          <w:szCs w:val="28"/>
        </w:rPr>
        <w:t>July with 125 people registered.</w:t>
      </w:r>
    </w:p>
    <w:p w:rsidR="0007315C" w:rsidRPr="00362E00" w:rsidRDefault="0052017D" w:rsidP="0086447B">
      <w:pPr>
        <w:spacing w:line="276" w:lineRule="auto"/>
        <w:rPr>
          <w:rFonts w:ascii="Arial" w:hAnsi="Arial" w:cs="Arial"/>
          <w:sz w:val="28"/>
          <w:szCs w:val="28"/>
        </w:rPr>
      </w:pPr>
      <w:r w:rsidRPr="00362E00">
        <w:rPr>
          <w:rFonts w:ascii="Arial" w:hAnsi="Arial" w:cs="Arial"/>
          <w:sz w:val="28"/>
          <w:szCs w:val="28"/>
        </w:rPr>
        <w:t>Demographic data</w:t>
      </w:r>
      <w:r w:rsidR="00E86861" w:rsidRPr="00362E00">
        <w:rPr>
          <w:rFonts w:ascii="Arial" w:hAnsi="Arial" w:cs="Arial"/>
          <w:sz w:val="28"/>
          <w:szCs w:val="28"/>
        </w:rPr>
        <w:t xml:space="preserve"> from official sources, including statswales.gov.wales,</w:t>
      </w:r>
      <w:r w:rsidRPr="00362E00">
        <w:rPr>
          <w:rFonts w:ascii="Arial" w:hAnsi="Arial" w:cs="Arial"/>
          <w:sz w:val="28"/>
          <w:szCs w:val="28"/>
        </w:rPr>
        <w:t xml:space="preserve"> w</w:t>
      </w:r>
      <w:r w:rsidR="00936605" w:rsidRPr="00362E00">
        <w:rPr>
          <w:rFonts w:ascii="Arial" w:hAnsi="Arial" w:cs="Arial"/>
          <w:sz w:val="28"/>
          <w:szCs w:val="28"/>
        </w:rPr>
        <w:t xml:space="preserve">ere </w:t>
      </w:r>
      <w:r w:rsidRPr="00362E00">
        <w:rPr>
          <w:rFonts w:ascii="Arial" w:hAnsi="Arial" w:cs="Arial"/>
          <w:sz w:val="28"/>
          <w:szCs w:val="28"/>
        </w:rPr>
        <w:t>used to create a profile of the population in Wales and the</w:t>
      </w:r>
      <w:r w:rsidR="00C57F36" w:rsidRPr="00362E00">
        <w:rPr>
          <w:rFonts w:ascii="Arial" w:hAnsi="Arial" w:cs="Arial"/>
          <w:sz w:val="28"/>
          <w:szCs w:val="28"/>
        </w:rPr>
        <w:t>se</w:t>
      </w:r>
      <w:r w:rsidRPr="00362E00">
        <w:rPr>
          <w:rFonts w:ascii="Arial" w:hAnsi="Arial" w:cs="Arial"/>
          <w:sz w:val="28"/>
          <w:szCs w:val="28"/>
        </w:rPr>
        <w:t xml:space="preserve"> variable</w:t>
      </w:r>
      <w:r w:rsidR="00496E75" w:rsidRPr="00362E00">
        <w:rPr>
          <w:rFonts w:ascii="Arial" w:hAnsi="Arial" w:cs="Arial"/>
          <w:sz w:val="28"/>
          <w:szCs w:val="28"/>
        </w:rPr>
        <w:t>s applied to the people</w:t>
      </w:r>
      <w:r w:rsidRPr="00362E00">
        <w:rPr>
          <w:rFonts w:ascii="Arial" w:hAnsi="Arial" w:cs="Arial"/>
          <w:sz w:val="28"/>
          <w:szCs w:val="28"/>
        </w:rPr>
        <w:t xml:space="preserve"> </w:t>
      </w:r>
      <w:r w:rsidR="00496E75" w:rsidRPr="00362E00">
        <w:rPr>
          <w:rFonts w:ascii="Arial" w:hAnsi="Arial" w:cs="Arial"/>
          <w:sz w:val="28"/>
          <w:szCs w:val="28"/>
        </w:rPr>
        <w:t>needed to create a representative</w:t>
      </w:r>
      <w:r w:rsidRPr="00362E00">
        <w:rPr>
          <w:rFonts w:ascii="Arial" w:hAnsi="Arial" w:cs="Arial"/>
          <w:sz w:val="28"/>
          <w:szCs w:val="28"/>
        </w:rPr>
        <w:t xml:space="preserve"> Jury.</w:t>
      </w:r>
      <w:r w:rsidR="00496E75" w:rsidRPr="00362E00">
        <w:rPr>
          <w:rFonts w:ascii="Arial" w:hAnsi="Arial" w:cs="Arial"/>
          <w:sz w:val="28"/>
          <w:szCs w:val="28"/>
        </w:rPr>
        <w:t xml:space="preserve"> Selection against the variables </w:t>
      </w:r>
      <w:r w:rsidR="00936605" w:rsidRPr="00362E00">
        <w:rPr>
          <w:rFonts w:ascii="Arial" w:hAnsi="Arial" w:cs="Arial"/>
          <w:sz w:val="28"/>
          <w:szCs w:val="28"/>
        </w:rPr>
        <w:t xml:space="preserve">used </w:t>
      </w:r>
      <w:r w:rsidR="00AC683D" w:rsidRPr="00362E00">
        <w:rPr>
          <w:rFonts w:ascii="Arial" w:hAnsi="Arial" w:cs="Arial"/>
          <w:sz w:val="28"/>
          <w:szCs w:val="28"/>
        </w:rPr>
        <w:t>a r</w:t>
      </w:r>
      <w:r w:rsidR="00622E9F" w:rsidRPr="00362E00">
        <w:rPr>
          <w:rFonts w:ascii="Arial" w:hAnsi="Arial" w:cs="Arial"/>
          <w:sz w:val="28"/>
          <w:szCs w:val="28"/>
        </w:rPr>
        <w:t xml:space="preserve">andom selection method with 16 people selected initially, two of whom </w:t>
      </w:r>
      <w:r w:rsidR="00C215CF" w:rsidRPr="00362E00">
        <w:rPr>
          <w:rFonts w:ascii="Arial" w:hAnsi="Arial" w:cs="Arial"/>
          <w:sz w:val="28"/>
          <w:szCs w:val="28"/>
        </w:rPr>
        <w:t xml:space="preserve">subsequently </w:t>
      </w:r>
      <w:r w:rsidR="00622E9F" w:rsidRPr="00362E00">
        <w:rPr>
          <w:rFonts w:ascii="Arial" w:hAnsi="Arial" w:cs="Arial"/>
          <w:sz w:val="28"/>
          <w:szCs w:val="28"/>
        </w:rPr>
        <w:t>dropped out due to personal or work commitments.</w:t>
      </w:r>
    </w:p>
    <w:p w:rsidR="00270612" w:rsidRPr="00362E00" w:rsidRDefault="00270612" w:rsidP="0086447B">
      <w:pPr>
        <w:spacing w:line="276" w:lineRule="auto"/>
        <w:rPr>
          <w:rFonts w:ascii="Arial" w:hAnsi="Arial" w:cs="Arial"/>
          <w:sz w:val="28"/>
          <w:szCs w:val="28"/>
        </w:rPr>
      </w:pPr>
    </w:p>
    <w:tbl>
      <w:tblPr>
        <w:tblStyle w:val="TableGrid"/>
        <w:tblW w:w="9776" w:type="dxa"/>
        <w:tblLayout w:type="fixed"/>
        <w:tblLook w:val="04A0" w:firstRow="1" w:lastRow="0" w:firstColumn="1" w:lastColumn="0" w:noHBand="0" w:noVBand="1"/>
        <w:tblCaption w:val="Demographic breakdown of Wales and the Citizens' Jury"/>
        <w:tblDescription w:val="Table shows the breakdown of Wales' population against sex, age, ethnicity, educational attainment, if someone is Welsh speaking, disabled, their employment status and if they have caring responsibilities.  Based on this, it then shows how many people would need to be selected against each variable to create a representative 16 person Jury.  Then it shows how many people were selected against each variable and then how many were in the final Jury."/>
      </w:tblPr>
      <w:tblGrid>
        <w:gridCol w:w="2263"/>
        <w:gridCol w:w="2835"/>
        <w:gridCol w:w="1134"/>
        <w:gridCol w:w="1134"/>
        <w:gridCol w:w="1276"/>
        <w:gridCol w:w="1134"/>
      </w:tblGrid>
      <w:tr w:rsidR="005E5D4F" w:rsidRPr="00362E00" w:rsidTr="00362E00">
        <w:trPr>
          <w:tblHeader/>
        </w:trPr>
        <w:tc>
          <w:tcPr>
            <w:tcW w:w="2263" w:type="dxa"/>
          </w:tcPr>
          <w:p w:rsidR="005E5D4F" w:rsidRPr="00362E00" w:rsidRDefault="0006653D" w:rsidP="0086447B">
            <w:pPr>
              <w:spacing w:line="276" w:lineRule="auto"/>
              <w:rPr>
                <w:rFonts w:ascii="Arial" w:hAnsi="Arial" w:cs="Arial"/>
                <w:b/>
                <w:sz w:val="28"/>
                <w:szCs w:val="28"/>
              </w:rPr>
            </w:pPr>
            <w:bookmarkStart w:id="4" w:name="_GoBack"/>
            <w:r w:rsidRPr="00362E00">
              <w:rPr>
                <w:rFonts w:ascii="Arial" w:hAnsi="Arial" w:cs="Arial"/>
                <w:b/>
                <w:sz w:val="28"/>
                <w:szCs w:val="28"/>
              </w:rPr>
              <w:t>Variable</w:t>
            </w:r>
          </w:p>
        </w:tc>
        <w:tc>
          <w:tcPr>
            <w:tcW w:w="2835" w:type="dxa"/>
          </w:tcPr>
          <w:p w:rsidR="005E5D4F" w:rsidRPr="00362E00" w:rsidRDefault="005E5D4F" w:rsidP="0086447B">
            <w:pPr>
              <w:spacing w:line="276" w:lineRule="auto"/>
              <w:rPr>
                <w:rFonts w:ascii="Arial" w:hAnsi="Arial" w:cs="Arial"/>
                <w:b/>
                <w:sz w:val="28"/>
                <w:szCs w:val="28"/>
              </w:rPr>
            </w:pPr>
            <w:r w:rsidRPr="00362E00">
              <w:rPr>
                <w:rFonts w:ascii="Arial" w:hAnsi="Arial" w:cs="Arial"/>
                <w:b/>
                <w:sz w:val="28"/>
                <w:szCs w:val="28"/>
              </w:rPr>
              <w:t>Monitoring information</w:t>
            </w:r>
          </w:p>
        </w:tc>
        <w:tc>
          <w:tcPr>
            <w:tcW w:w="1134" w:type="dxa"/>
          </w:tcPr>
          <w:p w:rsidR="005E5D4F" w:rsidRPr="00362E00" w:rsidRDefault="00622E9F" w:rsidP="0086447B">
            <w:pPr>
              <w:spacing w:line="276" w:lineRule="auto"/>
              <w:rPr>
                <w:rFonts w:ascii="Arial" w:hAnsi="Arial" w:cs="Arial"/>
                <w:b/>
                <w:sz w:val="28"/>
                <w:szCs w:val="28"/>
              </w:rPr>
            </w:pPr>
            <w:r w:rsidRPr="00362E00">
              <w:rPr>
                <w:rFonts w:ascii="Arial" w:hAnsi="Arial" w:cs="Arial"/>
                <w:b/>
                <w:sz w:val="28"/>
                <w:szCs w:val="28"/>
              </w:rPr>
              <w:t>Wales</w:t>
            </w:r>
            <w:r w:rsidR="0006653D" w:rsidRPr="00362E00">
              <w:rPr>
                <w:rFonts w:ascii="Arial" w:hAnsi="Arial" w:cs="Arial"/>
                <w:b/>
                <w:sz w:val="28"/>
                <w:szCs w:val="28"/>
              </w:rPr>
              <w:t>’</w:t>
            </w:r>
            <w:r w:rsidRPr="00362E00">
              <w:rPr>
                <w:rFonts w:ascii="Arial" w:hAnsi="Arial" w:cs="Arial"/>
                <w:b/>
                <w:sz w:val="28"/>
                <w:szCs w:val="28"/>
              </w:rPr>
              <w:t xml:space="preserve"> p</w:t>
            </w:r>
            <w:r w:rsidR="005E5D4F" w:rsidRPr="00362E00">
              <w:rPr>
                <w:rFonts w:ascii="Arial" w:hAnsi="Arial" w:cs="Arial"/>
                <w:b/>
                <w:sz w:val="28"/>
                <w:szCs w:val="28"/>
              </w:rPr>
              <w:t>op</w:t>
            </w:r>
            <w:r w:rsidRPr="00362E00">
              <w:rPr>
                <w:rFonts w:ascii="Arial" w:hAnsi="Arial" w:cs="Arial"/>
                <w:b/>
                <w:sz w:val="28"/>
                <w:szCs w:val="28"/>
              </w:rPr>
              <w:t>.</w:t>
            </w:r>
            <w:r w:rsidR="005E5D4F" w:rsidRPr="00362E00">
              <w:rPr>
                <w:rFonts w:ascii="Arial" w:hAnsi="Arial" w:cs="Arial"/>
                <w:b/>
                <w:sz w:val="28"/>
                <w:szCs w:val="28"/>
              </w:rPr>
              <w:t xml:space="preserve"> %</w:t>
            </w:r>
          </w:p>
        </w:tc>
        <w:tc>
          <w:tcPr>
            <w:tcW w:w="1134" w:type="dxa"/>
          </w:tcPr>
          <w:p w:rsidR="005E5D4F" w:rsidRPr="00362E00" w:rsidRDefault="005E5D4F" w:rsidP="0086447B">
            <w:pPr>
              <w:spacing w:line="276" w:lineRule="auto"/>
              <w:rPr>
                <w:rFonts w:ascii="Arial" w:hAnsi="Arial" w:cs="Arial"/>
                <w:b/>
                <w:sz w:val="28"/>
                <w:szCs w:val="28"/>
              </w:rPr>
            </w:pPr>
            <w:r w:rsidRPr="00362E00">
              <w:rPr>
                <w:rFonts w:ascii="Arial" w:hAnsi="Arial" w:cs="Arial"/>
                <w:b/>
                <w:sz w:val="28"/>
                <w:szCs w:val="28"/>
              </w:rPr>
              <w:t>N</w:t>
            </w:r>
            <w:r w:rsidR="00C57F36" w:rsidRPr="00362E00">
              <w:rPr>
                <w:rFonts w:ascii="Arial" w:hAnsi="Arial" w:cs="Arial"/>
                <w:b/>
                <w:sz w:val="28"/>
                <w:szCs w:val="28"/>
              </w:rPr>
              <w:t xml:space="preserve">umber </w:t>
            </w:r>
            <w:r w:rsidR="00622E9F" w:rsidRPr="00362E00">
              <w:rPr>
                <w:rFonts w:ascii="Arial" w:hAnsi="Arial" w:cs="Arial"/>
                <w:b/>
                <w:sz w:val="28"/>
                <w:szCs w:val="28"/>
              </w:rPr>
              <w:t>needed</w:t>
            </w:r>
          </w:p>
        </w:tc>
        <w:tc>
          <w:tcPr>
            <w:tcW w:w="1276" w:type="dxa"/>
          </w:tcPr>
          <w:p w:rsidR="005E5D4F" w:rsidRPr="00362E00" w:rsidRDefault="00C57F36" w:rsidP="0086447B">
            <w:pPr>
              <w:spacing w:line="276" w:lineRule="auto"/>
              <w:rPr>
                <w:rFonts w:ascii="Arial" w:hAnsi="Arial" w:cs="Arial"/>
                <w:b/>
                <w:sz w:val="28"/>
                <w:szCs w:val="28"/>
              </w:rPr>
            </w:pPr>
            <w:r w:rsidRPr="00362E00">
              <w:rPr>
                <w:rFonts w:ascii="Arial" w:hAnsi="Arial" w:cs="Arial"/>
                <w:b/>
                <w:sz w:val="28"/>
                <w:szCs w:val="28"/>
              </w:rPr>
              <w:t xml:space="preserve">Number </w:t>
            </w:r>
            <w:r w:rsidR="005E5D4F" w:rsidRPr="00362E00">
              <w:rPr>
                <w:rFonts w:ascii="Arial" w:hAnsi="Arial" w:cs="Arial"/>
                <w:b/>
                <w:sz w:val="28"/>
                <w:szCs w:val="28"/>
              </w:rPr>
              <w:t>selected</w:t>
            </w:r>
          </w:p>
        </w:tc>
        <w:tc>
          <w:tcPr>
            <w:tcW w:w="1134" w:type="dxa"/>
          </w:tcPr>
          <w:p w:rsidR="005E5D4F" w:rsidRPr="00362E00" w:rsidRDefault="00C57F36" w:rsidP="0086447B">
            <w:pPr>
              <w:spacing w:line="276" w:lineRule="auto"/>
              <w:rPr>
                <w:rFonts w:ascii="Arial" w:hAnsi="Arial" w:cs="Arial"/>
                <w:b/>
                <w:sz w:val="28"/>
                <w:szCs w:val="28"/>
              </w:rPr>
            </w:pPr>
            <w:r w:rsidRPr="00362E00">
              <w:rPr>
                <w:rFonts w:ascii="Arial" w:hAnsi="Arial" w:cs="Arial"/>
                <w:b/>
                <w:sz w:val="28"/>
                <w:szCs w:val="28"/>
              </w:rPr>
              <w:t>Final number</w:t>
            </w:r>
          </w:p>
        </w:tc>
      </w:tr>
      <w:tr w:rsidR="005E5D4F" w:rsidRPr="00362E00" w:rsidTr="00362E00">
        <w:trPr>
          <w:trHeight w:val="397"/>
        </w:trPr>
        <w:tc>
          <w:tcPr>
            <w:tcW w:w="2263" w:type="dxa"/>
            <w:vMerge w:val="restart"/>
            <w:shd w:val="clear" w:color="auto" w:fill="F2F2F2" w:themeFill="background1" w:themeFillShade="F2"/>
          </w:tcPr>
          <w:p w:rsidR="005E5D4F" w:rsidRPr="00362E00" w:rsidRDefault="005E5D4F" w:rsidP="0086447B">
            <w:pPr>
              <w:spacing w:line="276" w:lineRule="auto"/>
              <w:rPr>
                <w:rFonts w:ascii="Arial" w:hAnsi="Arial" w:cs="Arial"/>
                <w:sz w:val="28"/>
                <w:szCs w:val="28"/>
              </w:rPr>
            </w:pPr>
            <w:r w:rsidRPr="00362E00">
              <w:rPr>
                <w:rFonts w:ascii="Arial" w:hAnsi="Arial" w:cs="Arial"/>
                <w:sz w:val="28"/>
                <w:szCs w:val="28"/>
              </w:rPr>
              <w:t>Sex</w:t>
            </w:r>
          </w:p>
        </w:tc>
        <w:tc>
          <w:tcPr>
            <w:tcW w:w="2835" w:type="dxa"/>
            <w:shd w:val="clear" w:color="auto" w:fill="F2F2F2" w:themeFill="background1" w:themeFillShade="F2"/>
          </w:tcPr>
          <w:p w:rsidR="005E5D4F" w:rsidRPr="00362E00" w:rsidRDefault="005E5D4F" w:rsidP="0086447B">
            <w:pPr>
              <w:spacing w:line="276" w:lineRule="auto"/>
              <w:rPr>
                <w:rFonts w:ascii="Arial" w:hAnsi="Arial" w:cs="Arial"/>
                <w:sz w:val="28"/>
                <w:szCs w:val="28"/>
              </w:rPr>
            </w:pPr>
            <w:r w:rsidRPr="00362E00">
              <w:rPr>
                <w:rFonts w:ascii="Arial" w:hAnsi="Arial" w:cs="Arial"/>
                <w:sz w:val="28"/>
                <w:szCs w:val="28"/>
              </w:rPr>
              <w:t>Male</w:t>
            </w:r>
          </w:p>
        </w:tc>
        <w:tc>
          <w:tcPr>
            <w:tcW w:w="1134" w:type="dxa"/>
            <w:shd w:val="clear" w:color="auto" w:fill="F2F2F2" w:themeFill="background1" w:themeFillShade="F2"/>
          </w:tcPr>
          <w:p w:rsidR="005E5D4F" w:rsidRPr="00362E00" w:rsidRDefault="005E5D4F" w:rsidP="0086447B">
            <w:pPr>
              <w:spacing w:line="276" w:lineRule="auto"/>
              <w:rPr>
                <w:rFonts w:ascii="Arial" w:hAnsi="Arial" w:cs="Arial"/>
                <w:sz w:val="28"/>
                <w:szCs w:val="28"/>
              </w:rPr>
            </w:pPr>
            <w:r w:rsidRPr="00362E00">
              <w:rPr>
                <w:rFonts w:ascii="Arial" w:hAnsi="Arial" w:cs="Arial"/>
                <w:sz w:val="28"/>
                <w:szCs w:val="28"/>
              </w:rPr>
              <w:t>49%</w:t>
            </w:r>
          </w:p>
        </w:tc>
        <w:tc>
          <w:tcPr>
            <w:tcW w:w="1134" w:type="dxa"/>
            <w:shd w:val="clear" w:color="auto" w:fill="F2F2F2" w:themeFill="background1" w:themeFillShade="F2"/>
          </w:tcPr>
          <w:p w:rsidR="005E5D4F" w:rsidRPr="00362E00" w:rsidRDefault="005E5D4F" w:rsidP="0086447B">
            <w:pPr>
              <w:spacing w:line="276" w:lineRule="auto"/>
              <w:rPr>
                <w:rFonts w:ascii="Arial" w:hAnsi="Arial" w:cs="Arial"/>
                <w:sz w:val="28"/>
                <w:szCs w:val="28"/>
              </w:rPr>
            </w:pPr>
            <w:r w:rsidRPr="00362E00">
              <w:rPr>
                <w:rFonts w:ascii="Arial" w:hAnsi="Arial" w:cs="Arial"/>
                <w:sz w:val="28"/>
                <w:szCs w:val="28"/>
              </w:rPr>
              <w:t>7</w:t>
            </w:r>
          </w:p>
        </w:tc>
        <w:tc>
          <w:tcPr>
            <w:tcW w:w="1276" w:type="dxa"/>
            <w:shd w:val="clear" w:color="auto" w:fill="F2F2F2" w:themeFill="background1" w:themeFillShade="F2"/>
          </w:tcPr>
          <w:p w:rsidR="005E5D4F" w:rsidRPr="00362E00" w:rsidRDefault="005E5D4F" w:rsidP="0086447B">
            <w:pPr>
              <w:spacing w:line="276" w:lineRule="auto"/>
              <w:rPr>
                <w:rFonts w:ascii="Arial" w:hAnsi="Arial" w:cs="Arial"/>
                <w:sz w:val="28"/>
                <w:szCs w:val="28"/>
              </w:rPr>
            </w:pPr>
            <w:r w:rsidRPr="00362E00">
              <w:rPr>
                <w:rFonts w:ascii="Arial" w:hAnsi="Arial" w:cs="Arial"/>
                <w:sz w:val="28"/>
                <w:szCs w:val="28"/>
              </w:rPr>
              <w:t>8</w:t>
            </w:r>
          </w:p>
        </w:tc>
        <w:tc>
          <w:tcPr>
            <w:tcW w:w="1134" w:type="dxa"/>
            <w:shd w:val="clear" w:color="auto" w:fill="F2F2F2" w:themeFill="background1" w:themeFillShade="F2"/>
          </w:tcPr>
          <w:p w:rsidR="005E5D4F" w:rsidRPr="00362E00" w:rsidRDefault="005E5D4F" w:rsidP="0086447B">
            <w:pPr>
              <w:spacing w:line="276" w:lineRule="auto"/>
              <w:rPr>
                <w:rFonts w:ascii="Arial" w:hAnsi="Arial" w:cs="Arial"/>
                <w:sz w:val="28"/>
                <w:szCs w:val="28"/>
              </w:rPr>
            </w:pPr>
            <w:r w:rsidRPr="00362E00">
              <w:rPr>
                <w:rFonts w:ascii="Arial" w:hAnsi="Arial" w:cs="Arial"/>
                <w:sz w:val="28"/>
                <w:szCs w:val="28"/>
              </w:rPr>
              <w:t>7</w:t>
            </w:r>
          </w:p>
        </w:tc>
      </w:tr>
      <w:tr w:rsidR="005E5D4F" w:rsidRPr="00362E00" w:rsidTr="00362E00">
        <w:trPr>
          <w:trHeight w:val="397"/>
        </w:trPr>
        <w:tc>
          <w:tcPr>
            <w:tcW w:w="2263" w:type="dxa"/>
            <w:vMerge/>
            <w:shd w:val="clear" w:color="auto" w:fill="F2F2F2" w:themeFill="background1" w:themeFillShade="F2"/>
          </w:tcPr>
          <w:p w:rsidR="005E5D4F" w:rsidRPr="00362E00" w:rsidRDefault="005E5D4F" w:rsidP="0086447B">
            <w:pPr>
              <w:spacing w:line="276" w:lineRule="auto"/>
              <w:rPr>
                <w:rFonts w:ascii="Arial" w:hAnsi="Arial" w:cs="Arial"/>
                <w:sz w:val="28"/>
                <w:szCs w:val="28"/>
              </w:rPr>
            </w:pPr>
          </w:p>
        </w:tc>
        <w:tc>
          <w:tcPr>
            <w:tcW w:w="2835" w:type="dxa"/>
            <w:shd w:val="clear" w:color="auto" w:fill="F2F2F2" w:themeFill="background1" w:themeFillShade="F2"/>
          </w:tcPr>
          <w:p w:rsidR="005E5D4F" w:rsidRPr="00362E00" w:rsidRDefault="005E5D4F" w:rsidP="0086447B">
            <w:pPr>
              <w:spacing w:line="276" w:lineRule="auto"/>
              <w:rPr>
                <w:rFonts w:ascii="Arial" w:hAnsi="Arial" w:cs="Arial"/>
                <w:sz w:val="28"/>
                <w:szCs w:val="28"/>
              </w:rPr>
            </w:pPr>
            <w:r w:rsidRPr="00362E00">
              <w:rPr>
                <w:rFonts w:ascii="Arial" w:hAnsi="Arial" w:cs="Arial"/>
                <w:sz w:val="28"/>
                <w:szCs w:val="28"/>
              </w:rPr>
              <w:t>Female</w:t>
            </w:r>
          </w:p>
        </w:tc>
        <w:tc>
          <w:tcPr>
            <w:tcW w:w="1134" w:type="dxa"/>
            <w:shd w:val="clear" w:color="auto" w:fill="F2F2F2" w:themeFill="background1" w:themeFillShade="F2"/>
          </w:tcPr>
          <w:p w:rsidR="005E5D4F" w:rsidRPr="00362E00" w:rsidRDefault="005E5D4F" w:rsidP="0086447B">
            <w:pPr>
              <w:spacing w:line="276" w:lineRule="auto"/>
              <w:rPr>
                <w:rFonts w:ascii="Arial" w:hAnsi="Arial" w:cs="Arial"/>
                <w:sz w:val="28"/>
                <w:szCs w:val="28"/>
              </w:rPr>
            </w:pPr>
            <w:r w:rsidRPr="00362E00">
              <w:rPr>
                <w:rFonts w:ascii="Arial" w:hAnsi="Arial" w:cs="Arial"/>
                <w:sz w:val="28"/>
                <w:szCs w:val="28"/>
              </w:rPr>
              <w:t>51%</w:t>
            </w:r>
          </w:p>
        </w:tc>
        <w:tc>
          <w:tcPr>
            <w:tcW w:w="1134" w:type="dxa"/>
            <w:shd w:val="clear" w:color="auto" w:fill="F2F2F2" w:themeFill="background1" w:themeFillShade="F2"/>
          </w:tcPr>
          <w:p w:rsidR="005E5D4F" w:rsidRPr="00362E00" w:rsidRDefault="005E5D4F" w:rsidP="0086447B">
            <w:pPr>
              <w:spacing w:line="276" w:lineRule="auto"/>
              <w:rPr>
                <w:rFonts w:ascii="Arial" w:hAnsi="Arial" w:cs="Arial"/>
                <w:sz w:val="28"/>
                <w:szCs w:val="28"/>
              </w:rPr>
            </w:pPr>
            <w:r w:rsidRPr="00362E00">
              <w:rPr>
                <w:rFonts w:ascii="Arial" w:hAnsi="Arial" w:cs="Arial"/>
                <w:sz w:val="28"/>
                <w:szCs w:val="28"/>
              </w:rPr>
              <w:t>8</w:t>
            </w:r>
          </w:p>
        </w:tc>
        <w:tc>
          <w:tcPr>
            <w:tcW w:w="1276" w:type="dxa"/>
            <w:shd w:val="clear" w:color="auto" w:fill="F2F2F2" w:themeFill="background1" w:themeFillShade="F2"/>
          </w:tcPr>
          <w:p w:rsidR="005E5D4F" w:rsidRPr="00362E00" w:rsidRDefault="005E5D4F" w:rsidP="0086447B">
            <w:pPr>
              <w:spacing w:line="276" w:lineRule="auto"/>
              <w:rPr>
                <w:rFonts w:ascii="Arial" w:hAnsi="Arial" w:cs="Arial"/>
                <w:sz w:val="28"/>
                <w:szCs w:val="28"/>
              </w:rPr>
            </w:pPr>
            <w:r w:rsidRPr="00362E00">
              <w:rPr>
                <w:rFonts w:ascii="Arial" w:hAnsi="Arial" w:cs="Arial"/>
                <w:sz w:val="28"/>
                <w:szCs w:val="28"/>
              </w:rPr>
              <w:t>8</w:t>
            </w:r>
          </w:p>
        </w:tc>
        <w:tc>
          <w:tcPr>
            <w:tcW w:w="1134" w:type="dxa"/>
            <w:shd w:val="clear" w:color="auto" w:fill="F2F2F2" w:themeFill="background1" w:themeFillShade="F2"/>
          </w:tcPr>
          <w:p w:rsidR="005E5D4F" w:rsidRPr="00362E00" w:rsidRDefault="005E5D4F" w:rsidP="0086447B">
            <w:pPr>
              <w:spacing w:line="276" w:lineRule="auto"/>
              <w:rPr>
                <w:rFonts w:ascii="Arial" w:hAnsi="Arial" w:cs="Arial"/>
                <w:sz w:val="28"/>
                <w:szCs w:val="28"/>
              </w:rPr>
            </w:pPr>
            <w:r w:rsidRPr="00362E00">
              <w:rPr>
                <w:rFonts w:ascii="Arial" w:hAnsi="Arial" w:cs="Arial"/>
                <w:sz w:val="28"/>
                <w:szCs w:val="28"/>
              </w:rPr>
              <w:t>7</w:t>
            </w:r>
          </w:p>
        </w:tc>
      </w:tr>
      <w:tr w:rsidR="005E5D4F" w:rsidRPr="00362E00" w:rsidTr="00362E00">
        <w:trPr>
          <w:trHeight w:val="397"/>
        </w:trPr>
        <w:tc>
          <w:tcPr>
            <w:tcW w:w="2263" w:type="dxa"/>
            <w:vMerge w:val="restart"/>
          </w:tcPr>
          <w:p w:rsidR="005E5D4F" w:rsidRPr="00362E00" w:rsidRDefault="005E5D4F" w:rsidP="0086447B">
            <w:pPr>
              <w:spacing w:line="276" w:lineRule="auto"/>
              <w:rPr>
                <w:rFonts w:ascii="Arial" w:hAnsi="Arial" w:cs="Arial"/>
                <w:sz w:val="28"/>
                <w:szCs w:val="28"/>
              </w:rPr>
            </w:pPr>
            <w:r w:rsidRPr="00362E00">
              <w:rPr>
                <w:rFonts w:ascii="Arial" w:hAnsi="Arial" w:cs="Arial"/>
                <w:sz w:val="28"/>
                <w:szCs w:val="28"/>
              </w:rPr>
              <w:t>Age</w:t>
            </w:r>
          </w:p>
        </w:tc>
        <w:tc>
          <w:tcPr>
            <w:tcW w:w="2835" w:type="dxa"/>
          </w:tcPr>
          <w:p w:rsidR="005E5D4F" w:rsidRPr="00362E00" w:rsidRDefault="005E5D4F" w:rsidP="0086447B">
            <w:pPr>
              <w:spacing w:line="276" w:lineRule="auto"/>
              <w:rPr>
                <w:rFonts w:ascii="Arial" w:hAnsi="Arial" w:cs="Arial"/>
                <w:sz w:val="28"/>
                <w:szCs w:val="28"/>
              </w:rPr>
            </w:pPr>
            <w:r w:rsidRPr="00362E00">
              <w:rPr>
                <w:rFonts w:ascii="Arial" w:hAnsi="Arial" w:cs="Arial"/>
                <w:sz w:val="28"/>
                <w:szCs w:val="28"/>
              </w:rPr>
              <w:t>16 – 24</w:t>
            </w:r>
          </w:p>
        </w:tc>
        <w:tc>
          <w:tcPr>
            <w:tcW w:w="1134" w:type="dxa"/>
          </w:tcPr>
          <w:p w:rsidR="005E5D4F" w:rsidRPr="00362E00" w:rsidRDefault="005E5D4F" w:rsidP="0086447B">
            <w:pPr>
              <w:spacing w:line="276" w:lineRule="auto"/>
              <w:rPr>
                <w:rFonts w:ascii="Arial" w:hAnsi="Arial" w:cs="Arial"/>
                <w:sz w:val="28"/>
                <w:szCs w:val="28"/>
              </w:rPr>
            </w:pPr>
            <w:r w:rsidRPr="00362E00">
              <w:rPr>
                <w:rFonts w:ascii="Arial" w:hAnsi="Arial" w:cs="Arial"/>
                <w:sz w:val="28"/>
                <w:szCs w:val="28"/>
              </w:rPr>
              <w:t>15%</w:t>
            </w:r>
          </w:p>
        </w:tc>
        <w:tc>
          <w:tcPr>
            <w:tcW w:w="1134" w:type="dxa"/>
          </w:tcPr>
          <w:p w:rsidR="005E5D4F" w:rsidRPr="00362E00" w:rsidRDefault="005E5D4F" w:rsidP="0086447B">
            <w:pPr>
              <w:spacing w:line="276" w:lineRule="auto"/>
              <w:rPr>
                <w:rFonts w:ascii="Arial" w:hAnsi="Arial" w:cs="Arial"/>
                <w:sz w:val="28"/>
                <w:szCs w:val="28"/>
              </w:rPr>
            </w:pPr>
            <w:r w:rsidRPr="00362E00">
              <w:rPr>
                <w:rFonts w:ascii="Arial" w:hAnsi="Arial" w:cs="Arial"/>
                <w:sz w:val="28"/>
                <w:szCs w:val="28"/>
              </w:rPr>
              <w:t>2</w:t>
            </w:r>
          </w:p>
        </w:tc>
        <w:tc>
          <w:tcPr>
            <w:tcW w:w="1276" w:type="dxa"/>
            <w:shd w:val="clear" w:color="auto" w:fill="auto"/>
          </w:tcPr>
          <w:p w:rsidR="005E5D4F" w:rsidRPr="00362E00" w:rsidRDefault="005E5D4F" w:rsidP="0086447B">
            <w:pPr>
              <w:spacing w:line="276" w:lineRule="auto"/>
              <w:rPr>
                <w:rFonts w:ascii="Arial" w:hAnsi="Arial" w:cs="Arial"/>
                <w:sz w:val="28"/>
                <w:szCs w:val="28"/>
              </w:rPr>
            </w:pPr>
            <w:r w:rsidRPr="00362E00">
              <w:rPr>
                <w:rFonts w:ascii="Arial" w:hAnsi="Arial" w:cs="Arial"/>
                <w:sz w:val="28"/>
                <w:szCs w:val="28"/>
              </w:rPr>
              <w:t>3</w:t>
            </w:r>
          </w:p>
        </w:tc>
        <w:tc>
          <w:tcPr>
            <w:tcW w:w="1134" w:type="dxa"/>
          </w:tcPr>
          <w:p w:rsidR="005E5D4F" w:rsidRPr="00362E00" w:rsidRDefault="008D5229" w:rsidP="0086447B">
            <w:pPr>
              <w:spacing w:line="276" w:lineRule="auto"/>
              <w:rPr>
                <w:rFonts w:ascii="Arial" w:hAnsi="Arial" w:cs="Arial"/>
                <w:sz w:val="28"/>
                <w:szCs w:val="28"/>
              </w:rPr>
            </w:pPr>
            <w:r w:rsidRPr="00362E00">
              <w:rPr>
                <w:rFonts w:ascii="Arial" w:hAnsi="Arial" w:cs="Arial"/>
                <w:sz w:val="28"/>
                <w:szCs w:val="28"/>
              </w:rPr>
              <w:t>3</w:t>
            </w:r>
          </w:p>
        </w:tc>
      </w:tr>
      <w:tr w:rsidR="005E5D4F" w:rsidRPr="00362E00" w:rsidTr="00362E00">
        <w:trPr>
          <w:trHeight w:val="397"/>
        </w:trPr>
        <w:tc>
          <w:tcPr>
            <w:tcW w:w="2263" w:type="dxa"/>
            <w:vMerge/>
          </w:tcPr>
          <w:p w:rsidR="005E5D4F" w:rsidRPr="00362E00" w:rsidRDefault="005E5D4F" w:rsidP="0086447B">
            <w:pPr>
              <w:spacing w:line="276" w:lineRule="auto"/>
              <w:rPr>
                <w:rFonts w:ascii="Arial" w:hAnsi="Arial" w:cs="Arial"/>
                <w:sz w:val="28"/>
                <w:szCs w:val="28"/>
              </w:rPr>
            </w:pPr>
          </w:p>
        </w:tc>
        <w:tc>
          <w:tcPr>
            <w:tcW w:w="2835" w:type="dxa"/>
          </w:tcPr>
          <w:p w:rsidR="005E5D4F" w:rsidRPr="00362E00" w:rsidRDefault="005E5D4F" w:rsidP="0086447B">
            <w:pPr>
              <w:spacing w:line="276" w:lineRule="auto"/>
              <w:rPr>
                <w:rFonts w:ascii="Arial" w:hAnsi="Arial" w:cs="Arial"/>
                <w:sz w:val="28"/>
                <w:szCs w:val="28"/>
              </w:rPr>
            </w:pPr>
            <w:r w:rsidRPr="00362E00">
              <w:rPr>
                <w:rFonts w:ascii="Arial" w:hAnsi="Arial" w:cs="Arial"/>
                <w:sz w:val="28"/>
                <w:szCs w:val="28"/>
              </w:rPr>
              <w:t>25 – 44</w:t>
            </w:r>
          </w:p>
        </w:tc>
        <w:tc>
          <w:tcPr>
            <w:tcW w:w="1134" w:type="dxa"/>
          </w:tcPr>
          <w:p w:rsidR="005E5D4F" w:rsidRPr="00362E00" w:rsidRDefault="005E5D4F" w:rsidP="0086447B">
            <w:pPr>
              <w:spacing w:line="276" w:lineRule="auto"/>
              <w:rPr>
                <w:rFonts w:ascii="Arial" w:hAnsi="Arial" w:cs="Arial"/>
                <w:sz w:val="28"/>
                <w:szCs w:val="28"/>
              </w:rPr>
            </w:pPr>
            <w:r w:rsidRPr="00362E00">
              <w:rPr>
                <w:rFonts w:ascii="Arial" w:hAnsi="Arial" w:cs="Arial"/>
                <w:sz w:val="28"/>
                <w:szCs w:val="28"/>
              </w:rPr>
              <w:t>30%</w:t>
            </w:r>
          </w:p>
        </w:tc>
        <w:tc>
          <w:tcPr>
            <w:tcW w:w="1134" w:type="dxa"/>
          </w:tcPr>
          <w:p w:rsidR="005E5D4F" w:rsidRPr="00362E00" w:rsidRDefault="005E5D4F" w:rsidP="0086447B">
            <w:pPr>
              <w:spacing w:line="276" w:lineRule="auto"/>
              <w:rPr>
                <w:rFonts w:ascii="Arial" w:hAnsi="Arial" w:cs="Arial"/>
                <w:sz w:val="28"/>
                <w:szCs w:val="28"/>
              </w:rPr>
            </w:pPr>
            <w:r w:rsidRPr="00362E00">
              <w:rPr>
                <w:rFonts w:ascii="Arial" w:hAnsi="Arial" w:cs="Arial"/>
                <w:sz w:val="28"/>
                <w:szCs w:val="28"/>
              </w:rPr>
              <w:t>5</w:t>
            </w:r>
          </w:p>
        </w:tc>
        <w:tc>
          <w:tcPr>
            <w:tcW w:w="1276" w:type="dxa"/>
            <w:shd w:val="clear" w:color="auto" w:fill="auto"/>
          </w:tcPr>
          <w:p w:rsidR="005E5D4F" w:rsidRPr="00362E00" w:rsidRDefault="005E5D4F" w:rsidP="0086447B">
            <w:pPr>
              <w:spacing w:line="276" w:lineRule="auto"/>
              <w:rPr>
                <w:rFonts w:ascii="Arial" w:hAnsi="Arial" w:cs="Arial"/>
                <w:sz w:val="28"/>
                <w:szCs w:val="28"/>
              </w:rPr>
            </w:pPr>
            <w:r w:rsidRPr="00362E00">
              <w:rPr>
                <w:rFonts w:ascii="Arial" w:hAnsi="Arial" w:cs="Arial"/>
                <w:sz w:val="28"/>
                <w:szCs w:val="28"/>
              </w:rPr>
              <w:t>5</w:t>
            </w:r>
          </w:p>
        </w:tc>
        <w:tc>
          <w:tcPr>
            <w:tcW w:w="1134" w:type="dxa"/>
          </w:tcPr>
          <w:p w:rsidR="005E5D4F" w:rsidRPr="00362E00" w:rsidRDefault="008D5229" w:rsidP="0086447B">
            <w:pPr>
              <w:spacing w:line="276" w:lineRule="auto"/>
              <w:rPr>
                <w:rFonts w:ascii="Arial" w:hAnsi="Arial" w:cs="Arial"/>
                <w:sz w:val="28"/>
                <w:szCs w:val="28"/>
              </w:rPr>
            </w:pPr>
            <w:r w:rsidRPr="00362E00">
              <w:rPr>
                <w:rFonts w:ascii="Arial" w:hAnsi="Arial" w:cs="Arial"/>
                <w:sz w:val="28"/>
                <w:szCs w:val="28"/>
              </w:rPr>
              <w:t>4</w:t>
            </w:r>
          </w:p>
        </w:tc>
      </w:tr>
      <w:tr w:rsidR="005E5D4F" w:rsidRPr="00362E00" w:rsidTr="00362E00">
        <w:trPr>
          <w:trHeight w:val="397"/>
        </w:trPr>
        <w:tc>
          <w:tcPr>
            <w:tcW w:w="2263" w:type="dxa"/>
            <w:vMerge/>
          </w:tcPr>
          <w:p w:rsidR="005E5D4F" w:rsidRPr="00362E00" w:rsidRDefault="005E5D4F" w:rsidP="0086447B">
            <w:pPr>
              <w:spacing w:line="276" w:lineRule="auto"/>
              <w:rPr>
                <w:rFonts w:ascii="Arial" w:hAnsi="Arial" w:cs="Arial"/>
                <w:sz w:val="28"/>
                <w:szCs w:val="28"/>
              </w:rPr>
            </w:pPr>
          </w:p>
        </w:tc>
        <w:tc>
          <w:tcPr>
            <w:tcW w:w="2835" w:type="dxa"/>
          </w:tcPr>
          <w:p w:rsidR="005E5D4F" w:rsidRPr="00362E00" w:rsidRDefault="005E5D4F" w:rsidP="0086447B">
            <w:pPr>
              <w:spacing w:line="276" w:lineRule="auto"/>
              <w:rPr>
                <w:rFonts w:ascii="Arial" w:hAnsi="Arial" w:cs="Arial"/>
                <w:sz w:val="28"/>
                <w:szCs w:val="28"/>
              </w:rPr>
            </w:pPr>
            <w:r w:rsidRPr="00362E00">
              <w:rPr>
                <w:rFonts w:ascii="Arial" w:hAnsi="Arial" w:cs="Arial"/>
                <w:sz w:val="28"/>
                <w:szCs w:val="28"/>
              </w:rPr>
              <w:t>45 – 64</w:t>
            </w:r>
          </w:p>
        </w:tc>
        <w:tc>
          <w:tcPr>
            <w:tcW w:w="1134" w:type="dxa"/>
          </w:tcPr>
          <w:p w:rsidR="005E5D4F" w:rsidRPr="00362E00" w:rsidRDefault="005E5D4F" w:rsidP="0086447B">
            <w:pPr>
              <w:spacing w:line="276" w:lineRule="auto"/>
              <w:rPr>
                <w:rFonts w:ascii="Arial" w:hAnsi="Arial" w:cs="Arial"/>
                <w:sz w:val="28"/>
                <w:szCs w:val="28"/>
              </w:rPr>
            </w:pPr>
            <w:r w:rsidRPr="00362E00">
              <w:rPr>
                <w:rFonts w:ascii="Arial" w:hAnsi="Arial" w:cs="Arial"/>
                <w:sz w:val="28"/>
                <w:szCs w:val="28"/>
              </w:rPr>
              <w:t>32%</w:t>
            </w:r>
          </w:p>
        </w:tc>
        <w:tc>
          <w:tcPr>
            <w:tcW w:w="1134" w:type="dxa"/>
          </w:tcPr>
          <w:p w:rsidR="005E5D4F" w:rsidRPr="00362E00" w:rsidRDefault="005E5D4F" w:rsidP="0086447B">
            <w:pPr>
              <w:spacing w:line="276" w:lineRule="auto"/>
              <w:rPr>
                <w:rFonts w:ascii="Arial" w:hAnsi="Arial" w:cs="Arial"/>
                <w:sz w:val="28"/>
                <w:szCs w:val="28"/>
              </w:rPr>
            </w:pPr>
            <w:r w:rsidRPr="00362E00">
              <w:rPr>
                <w:rFonts w:ascii="Arial" w:hAnsi="Arial" w:cs="Arial"/>
                <w:sz w:val="28"/>
                <w:szCs w:val="28"/>
              </w:rPr>
              <w:t>5</w:t>
            </w:r>
          </w:p>
        </w:tc>
        <w:tc>
          <w:tcPr>
            <w:tcW w:w="1276" w:type="dxa"/>
            <w:shd w:val="clear" w:color="auto" w:fill="auto"/>
          </w:tcPr>
          <w:p w:rsidR="005E5D4F" w:rsidRPr="00362E00" w:rsidRDefault="005E5D4F" w:rsidP="0086447B">
            <w:pPr>
              <w:spacing w:line="276" w:lineRule="auto"/>
              <w:rPr>
                <w:rFonts w:ascii="Arial" w:hAnsi="Arial" w:cs="Arial"/>
                <w:sz w:val="28"/>
                <w:szCs w:val="28"/>
              </w:rPr>
            </w:pPr>
            <w:r w:rsidRPr="00362E00">
              <w:rPr>
                <w:rFonts w:ascii="Arial" w:hAnsi="Arial" w:cs="Arial"/>
                <w:sz w:val="28"/>
                <w:szCs w:val="28"/>
              </w:rPr>
              <w:t>6</w:t>
            </w:r>
          </w:p>
        </w:tc>
        <w:tc>
          <w:tcPr>
            <w:tcW w:w="1134" w:type="dxa"/>
          </w:tcPr>
          <w:p w:rsidR="005E5D4F" w:rsidRPr="00362E00" w:rsidRDefault="008D5229" w:rsidP="0086447B">
            <w:pPr>
              <w:spacing w:line="276" w:lineRule="auto"/>
              <w:rPr>
                <w:rFonts w:ascii="Arial" w:hAnsi="Arial" w:cs="Arial"/>
                <w:sz w:val="28"/>
                <w:szCs w:val="28"/>
              </w:rPr>
            </w:pPr>
            <w:r w:rsidRPr="00362E00">
              <w:rPr>
                <w:rFonts w:ascii="Arial" w:hAnsi="Arial" w:cs="Arial"/>
                <w:sz w:val="28"/>
                <w:szCs w:val="28"/>
              </w:rPr>
              <w:t>5</w:t>
            </w:r>
          </w:p>
        </w:tc>
      </w:tr>
      <w:tr w:rsidR="005E5D4F" w:rsidRPr="00362E00" w:rsidTr="00362E00">
        <w:trPr>
          <w:trHeight w:val="397"/>
        </w:trPr>
        <w:tc>
          <w:tcPr>
            <w:tcW w:w="2263" w:type="dxa"/>
            <w:vMerge/>
          </w:tcPr>
          <w:p w:rsidR="005E5D4F" w:rsidRPr="00362E00" w:rsidRDefault="005E5D4F" w:rsidP="0086447B">
            <w:pPr>
              <w:spacing w:line="276" w:lineRule="auto"/>
              <w:rPr>
                <w:rFonts w:ascii="Arial" w:hAnsi="Arial" w:cs="Arial"/>
                <w:sz w:val="28"/>
                <w:szCs w:val="28"/>
              </w:rPr>
            </w:pPr>
          </w:p>
        </w:tc>
        <w:tc>
          <w:tcPr>
            <w:tcW w:w="2835" w:type="dxa"/>
          </w:tcPr>
          <w:p w:rsidR="005E5D4F" w:rsidRPr="00362E00" w:rsidRDefault="005E5D4F" w:rsidP="0086447B">
            <w:pPr>
              <w:spacing w:line="276" w:lineRule="auto"/>
              <w:rPr>
                <w:rFonts w:ascii="Arial" w:hAnsi="Arial" w:cs="Arial"/>
                <w:sz w:val="28"/>
                <w:szCs w:val="28"/>
              </w:rPr>
            </w:pPr>
            <w:r w:rsidRPr="00362E00">
              <w:rPr>
                <w:rFonts w:ascii="Arial" w:hAnsi="Arial" w:cs="Arial"/>
                <w:sz w:val="28"/>
                <w:szCs w:val="28"/>
              </w:rPr>
              <w:t>65+</w:t>
            </w:r>
          </w:p>
        </w:tc>
        <w:tc>
          <w:tcPr>
            <w:tcW w:w="1134" w:type="dxa"/>
          </w:tcPr>
          <w:p w:rsidR="005E5D4F" w:rsidRPr="00362E00" w:rsidRDefault="005E5D4F" w:rsidP="0086447B">
            <w:pPr>
              <w:spacing w:line="276" w:lineRule="auto"/>
              <w:rPr>
                <w:rFonts w:ascii="Arial" w:hAnsi="Arial" w:cs="Arial"/>
                <w:sz w:val="28"/>
                <w:szCs w:val="28"/>
              </w:rPr>
            </w:pPr>
            <w:r w:rsidRPr="00362E00">
              <w:rPr>
                <w:rFonts w:ascii="Arial" w:hAnsi="Arial" w:cs="Arial"/>
                <w:sz w:val="28"/>
                <w:szCs w:val="28"/>
              </w:rPr>
              <w:t>22%</w:t>
            </w:r>
          </w:p>
        </w:tc>
        <w:tc>
          <w:tcPr>
            <w:tcW w:w="1134" w:type="dxa"/>
          </w:tcPr>
          <w:p w:rsidR="005E5D4F" w:rsidRPr="00362E00" w:rsidRDefault="005E5D4F" w:rsidP="0086447B">
            <w:pPr>
              <w:spacing w:line="276" w:lineRule="auto"/>
              <w:rPr>
                <w:rFonts w:ascii="Arial" w:hAnsi="Arial" w:cs="Arial"/>
                <w:sz w:val="28"/>
                <w:szCs w:val="28"/>
              </w:rPr>
            </w:pPr>
            <w:r w:rsidRPr="00362E00">
              <w:rPr>
                <w:rFonts w:ascii="Arial" w:hAnsi="Arial" w:cs="Arial"/>
                <w:sz w:val="28"/>
                <w:szCs w:val="28"/>
              </w:rPr>
              <w:t>3</w:t>
            </w:r>
          </w:p>
        </w:tc>
        <w:tc>
          <w:tcPr>
            <w:tcW w:w="1276" w:type="dxa"/>
            <w:shd w:val="clear" w:color="auto" w:fill="auto"/>
          </w:tcPr>
          <w:p w:rsidR="005E5D4F" w:rsidRPr="00362E00" w:rsidRDefault="005E5D4F" w:rsidP="0086447B">
            <w:pPr>
              <w:spacing w:line="276" w:lineRule="auto"/>
              <w:rPr>
                <w:rFonts w:ascii="Arial" w:hAnsi="Arial" w:cs="Arial"/>
                <w:sz w:val="28"/>
                <w:szCs w:val="28"/>
              </w:rPr>
            </w:pPr>
            <w:r w:rsidRPr="00362E00">
              <w:rPr>
                <w:rFonts w:ascii="Arial" w:hAnsi="Arial" w:cs="Arial"/>
                <w:sz w:val="28"/>
                <w:szCs w:val="28"/>
              </w:rPr>
              <w:t>2</w:t>
            </w:r>
          </w:p>
        </w:tc>
        <w:tc>
          <w:tcPr>
            <w:tcW w:w="1134" w:type="dxa"/>
          </w:tcPr>
          <w:p w:rsidR="005E5D4F" w:rsidRPr="00362E00" w:rsidRDefault="008D5229" w:rsidP="0086447B">
            <w:pPr>
              <w:spacing w:line="276" w:lineRule="auto"/>
              <w:rPr>
                <w:rFonts w:ascii="Arial" w:hAnsi="Arial" w:cs="Arial"/>
                <w:sz w:val="28"/>
                <w:szCs w:val="28"/>
              </w:rPr>
            </w:pPr>
            <w:r w:rsidRPr="00362E00">
              <w:rPr>
                <w:rFonts w:ascii="Arial" w:hAnsi="Arial" w:cs="Arial"/>
                <w:sz w:val="28"/>
                <w:szCs w:val="28"/>
              </w:rPr>
              <w:t>2</w:t>
            </w:r>
          </w:p>
        </w:tc>
      </w:tr>
      <w:tr w:rsidR="005E5D4F" w:rsidRPr="00362E00" w:rsidTr="00362E00">
        <w:trPr>
          <w:trHeight w:val="397"/>
        </w:trPr>
        <w:tc>
          <w:tcPr>
            <w:tcW w:w="2263" w:type="dxa"/>
            <w:vMerge w:val="restart"/>
            <w:shd w:val="clear" w:color="auto" w:fill="F2F2F2" w:themeFill="background1" w:themeFillShade="F2"/>
          </w:tcPr>
          <w:p w:rsidR="005E5D4F" w:rsidRPr="00362E00" w:rsidRDefault="005E5D4F" w:rsidP="0086447B">
            <w:pPr>
              <w:spacing w:line="276" w:lineRule="auto"/>
              <w:rPr>
                <w:rFonts w:ascii="Arial" w:hAnsi="Arial" w:cs="Arial"/>
                <w:sz w:val="28"/>
                <w:szCs w:val="28"/>
              </w:rPr>
            </w:pPr>
            <w:r w:rsidRPr="00362E00">
              <w:rPr>
                <w:rFonts w:ascii="Arial" w:hAnsi="Arial" w:cs="Arial"/>
                <w:sz w:val="28"/>
                <w:szCs w:val="28"/>
              </w:rPr>
              <w:t>Ethnicity</w:t>
            </w:r>
          </w:p>
        </w:tc>
        <w:tc>
          <w:tcPr>
            <w:tcW w:w="2835" w:type="dxa"/>
            <w:shd w:val="clear" w:color="auto" w:fill="F2F2F2" w:themeFill="background1" w:themeFillShade="F2"/>
          </w:tcPr>
          <w:p w:rsidR="005E5D4F" w:rsidRPr="00362E00" w:rsidRDefault="005E5D4F" w:rsidP="0086447B">
            <w:pPr>
              <w:spacing w:line="276" w:lineRule="auto"/>
              <w:rPr>
                <w:rFonts w:ascii="Arial" w:hAnsi="Arial" w:cs="Arial"/>
                <w:sz w:val="28"/>
                <w:szCs w:val="28"/>
              </w:rPr>
            </w:pPr>
            <w:r w:rsidRPr="00362E00">
              <w:rPr>
                <w:rFonts w:ascii="Arial" w:hAnsi="Arial" w:cs="Arial"/>
                <w:sz w:val="28"/>
                <w:szCs w:val="28"/>
              </w:rPr>
              <w:t>White British</w:t>
            </w:r>
          </w:p>
        </w:tc>
        <w:tc>
          <w:tcPr>
            <w:tcW w:w="1134" w:type="dxa"/>
            <w:shd w:val="clear" w:color="auto" w:fill="F2F2F2" w:themeFill="background1" w:themeFillShade="F2"/>
          </w:tcPr>
          <w:p w:rsidR="005E5D4F" w:rsidRPr="00362E00" w:rsidRDefault="005E5D4F" w:rsidP="0086447B">
            <w:pPr>
              <w:spacing w:line="276" w:lineRule="auto"/>
              <w:rPr>
                <w:rFonts w:ascii="Arial" w:hAnsi="Arial" w:cs="Arial"/>
                <w:sz w:val="28"/>
                <w:szCs w:val="28"/>
              </w:rPr>
            </w:pPr>
            <w:r w:rsidRPr="00362E00">
              <w:rPr>
                <w:rFonts w:ascii="Arial" w:hAnsi="Arial" w:cs="Arial"/>
                <w:sz w:val="28"/>
                <w:szCs w:val="28"/>
              </w:rPr>
              <w:t>94%</w:t>
            </w:r>
          </w:p>
        </w:tc>
        <w:tc>
          <w:tcPr>
            <w:tcW w:w="1134" w:type="dxa"/>
            <w:shd w:val="clear" w:color="auto" w:fill="F2F2F2" w:themeFill="background1" w:themeFillShade="F2"/>
          </w:tcPr>
          <w:p w:rsidR="005E5D4F" w:rsidRPr="00362E00" w:rsidRDefault="005E5D4F" w:rsidP="0086447B">
            <w:pPr>
              <w:spacing w:line="276" w:lineRule="auto"/>
              <w:rPr>
                <w:rFonts w:ascii="Arial" w:hAnsi="Arial" w:cs="Arial"/>
                <w:sz w:val="28"/>
                <w:szCs w:val="28"/>
              </w:rPr>
            </w:pPr>
            <w:r w:rsidRPr="00362E00">
              <w:rPr>
                <w:rFonts w:ascii="Arial" w:hAnsi="Arial" w:cs="Arial"/>
                <w:sz w:val="28"/>
                <w:szCs w:val="28"/>
              </w:rPr>
              <w:t>14</w:t>
            </w:r>
          </w:p>
        </w:tc>
        <w:tc>
          <w:tcPr>
            <w:tcW w:w="1276" w:type="dxa"/>
            <w:shd w:val="clear" w:color="auto" w:fill="F2F2F2" w:themeFill="background1" w:themeFillShade="F2"/>
          </w:tcPr>
          <w:p w:rsidR="005E5D4F" w:rsidRPr="00362E00" w:rsidRDefault="005E5D4F" w:rsidP="0086447B">
            <w:pPr>
              <w:spacing w:line="276" w:lineRule="auto"/>
              <w:rPr>
                <w:rFonts w:ascii="Arial" w:hAnsi="Arial" w:cs="Arial"/>
                <w:sz w:val="28"/>
                <w:szCs w:val="28"/>
              </w:rPr>
            </w:pPr>
            <w:r w:rsidRPr="00362E00">
              <w:rPr>
                <w:rFonts w:ascii="Arial" w:hAnsi="Arial" w:cs="Arial"/>
                <w:sz w:val="28"/>
                <w:szCs w:val="28"/>
              </w:rPr>
              <w:t>11</w:t>
            </w:r>
          </w:p>
        </w:tc>
        <w:tc>
          <w:tcPr>
            <w:tcW w:w="1134" w:type="dxa"/>
            <w:shd w:val="clear" w:color="auto" w:fill="F2F2F2" w:themeFill="background1" w:themeFillShade="F2"/>
          </w:tcPr>
          <w:p w:rsidR="005E5D4F" w:rsidRPr="00362E00" w:rsidRDefault="008D5229" w:rsidP="0086447B">
            <w:pPr>
              <w:spacing w:line="276" w:lineRule="auto"/>
              <w:rPr>
                <w:rFonts w:ascii="Arial" w:hAnsi="Arial" w:cs="Arial"/>
                <w:sz w:val="28"/>
                <w:szCs w:val="28"/>
              </w:rPr>
            </w:pPr>
            <w:r w:rsidRPr="00362E00">
              <w:rPr>
                <w:rFonts w:ascii="Arial" w:hAnsi="Arial" w:cs="Arial"/>
                <w:sz w:val="28"/>
                <w:szCs w:val="28"/>
              </w:rPr>
              <w:t>9</w:t>
            </w:r>
          </w:p>
        </w:tc>
      </w:tr>
      <w:tr w:rsidR="005E5D4F" w:rsidRPr="00362E00" w:rsidTr="00362E00">
        <w:trPr>
          <w:trHeight w:val="397"/>
        </w:trPr>
        <w:tc>
          <w:tcPr>
            <w:tcW w:w="2263" w:type="dxa"/>
            <w:vMerge/>
            <w:shd w:val="clear" w:color="auto" w:fill="F2F2F2" w:themeFill="background1" w:themeFillShade="F2"/>
          </w:tcPr>
          <w:p w:rsidR="005E5D4F" w:rsidRPr="00362E00" w:rsidRDefault="005E5D4F" w:rsidP="0086447B">
            <w:pPr>
              <w:spacing w:line="276" w:lineRule="auto"/>
              <w:rPr>
                <w:rFonts w:ascii="Arial" w:hAnsi="Arial" w:cs="Arial"/>
                <w:sz w:val="28"/>
                <w:szCs w:val="28"/>
              </w:rPr>
            </w:pPr>
          </w:p>
        </w:tc>
        <w:tc>
          <w:tcPr>
            <w:tcW w:w="2835" w:type="dxa"/>
            <w:shd w:val="clear" w:color="auto" w:fill="F2F2F2" w:themeFill="background1" w:themeFillShade="F2"/>
          </w:tcPr>
          <w:p w:rsidR="005E5D4F" w:rsidRPr="00362E00" w:rsidRDefault="005E5D4F" w:rsidP="0086447B">
            <w:pPr>
              <w:spacing w:line="276" w:lineRule="auto"/>
              <w:rPr>
                <w:rFonts w:ascii="Arial" w:hAnsi="Arial" w:cs="Arial"/>
                <w:sz w:val="28"/>
                <w:szCs w:val="28"/>
              </w:rPr>
            </w:pPr>
            <w:r w:rsidRPr="00362E00">
              <w:rPr>
                <w:rFonts w:ascii="Arial" w:hAnsi="Arial" w:cs="Arial"/>
                <w:sz w:val="28"/>
                <w:szCs w:val="28"/>
              </w:rPr>
              <w:t>All other white</w:t>
            </w:r>
          </w:p>
        </w:tc>
        <w:tc>
          <w:tcPr>
            <w:tcW w:w="1134" w:type="dxa"/>
            <w:vMerge w:val="restart"/>
            <w:shd w:val="clear" w:color="auto" w:fill="F2F2F2" w:themeFill="background1" w:themeFillShade="F2"/>
          </w:tcPr>
          <w:p w:rsidR="005E5D4F" w:rsidRPr="00362E00" w:rsidRDefault="005E5D4F" w:rsidP="0086447B">
            <w:pPr>
              <w:spacing w:line="276" w:lineRule="auto"/>
              <w:rPr>
                <w:rFonts w:ascii="Arial" w:hAnsi="Arial" w:cs="Arial"/>
                <w:sz w:val="28"/>
                <w:szCs w:val="28"/>
              </w:rPr>
            </w:pPr>
            <w:r w:rsidRPr="00362E00">
              <w:rPr>
                <w:rFonts w:ascii="Arial" w:hAnsi="Arial" w:cs="Arial"/>
                <w:sz w:val="28"/>
                <w:szCs w:val="28"/>
              </w:rPr>
              <w:t>6%</w:t>
            </w:r>
          </w:p>
        </w:tc>
        <w:tc>
          <w:tcPr>
            <w:tcW w:w="1134" w:type="dxa"/>
            <w:vMerge w:val="restart"/>
            <w:shd w:val="clear" w:color="auto" w:fill="F2F2F2" w:themeFill="background1" w:themeFillShade="F2"/>
          </w:tcPr>
          <w:p w:rsidR="005E5D4F" w:rsidRPr="00362E00" w:rsidRDefault="005E5D4F" w:rsidP="0086447B">
            <w:pPr>
              <w:spacing w:line="276" w:lineRule="auto"/>
              <w:rPr>
                <w:rFonts w:ascii="Arial" w:hAnsi="Arial" w:cs="Arial"/>
                <w:sz w:val="28"/>
                <w:szCs w:val="28"/>
              </w:rPr>
            </w:pPr>
            <w:r w:rsidRPr="00362E00">
              <w:rPr>
                <w:rFonts w:ascii="Arial" w:hAnsi="Arial" w:cs="Arial"/>
                <w:sz w:val="28"/>
                <w:szCs w:val="28"/>
              </w:rPr>
              <w:t>1</w:t>
            </w:r>
          </w:p>
          <w:p w:rsidR="005E5D4F" w:rsidRPr="00362E00" w:rsidRDefault="005E5D4F" w:rsidP="0086447B">
            <w:pPr>
              <w:spacing w:line="276" w:lineRule="auto"/>
              <w:rPr>
                <w:rFonts w:ascii="Arial" w:hAnsi="Arial" w:cs="Arial"/>
                <w:sz w:val="28"/>
                <w:szCs w:val="28"/>
              </w:rPr>
            </w:pPr>
          </w:p>
        </w:tc>
        <w:tc>
          <w:tcPr>
            <w:tcW w:w="1276" w:type="dxa"/>
            <w:shd w:val="clear" w:color="auto" w:fill="F2F2F2" w:themeFill="background1" w:themeFillShade="F2"/>
          </w:tcPr>
          <w:p w:rsidR="005E5D4F" w:rsidRPr="00362E00" w:rsidRDefault="005E5D4F" w:rsidP="0086447B">
            <w:pPr>
              <w:spacing w:line="276" w:lineRule="auto"/>
              <w:rPr>
                <w:rFonts w:ascii="Arial" w:hAnsi="Arial" w:cs="Arial"/>
                <w:sz w:val="28"/>
                <w:szCs w:val="28"/>
              </w:rPr>
            </w:pPr>
            <w:r w:rsidRPr="00362E00">
              <w:rPr>
                <w:rFonts w:ascii="Arial" w:hAnsi="Arial" w:cs="Arial"/>
                <w:sz w:val="28"/>
                <w:szCs w:val="28"/>
              </w:rPr>
              <w:t>0</w:t>
            </w:r>
          </w:p>
        </w:tc>
        <w:tc>
          <w:tcPr>
            <w:tcW w:w="1134" w:type="dxa"/>
            <w:shd w:val="clear" w:color="auto" w:fill="F2F2F2" w:themeFill="background1" w:themeFillShade="F2"/>
          </w:tcPr>
          <w:p w:rsidR="005E5D4F" w:rsidRPr="00362E00" w:rsidRDefault="008D5229" w:rsidP="0086447B">
            <w:pPr>
              <w:spacing w:line="276" w:lineRule="auto"/>
              <w:rPr>
                <w:rFonts w:ascii="Arial" w:hAnsi="Arial" w:cs="Arial"/>
                <w:sz w:val="28"/>
                <w:szCs w:val="28"/>
              </w:rPr>
            </w:pPr>
            <w:r w:rsidRPr="00362E00">
              <w:rPr>
                <w:rFonts w:ascii="Arial" w:hAnsi="Arial" w:cs="Arial"/>
                <w:sz w:val="28"/>
                <w:szCs w:val="28"/>
              </w:rPr>
              <w:t>0</w:t>
            </w:r>
          </w:p>
        </w:tc>
      </w:tr>
      <w:tr w:rsidR="005E5D4F" w:rsidRPr="00362E00" w:rsidTr="00362E00">
        <w:trPr>
          <w:trHeight w:val="58"/>
        </w:trPr>
        <w:tc>
          <w:tcPr>
            <w:tcW w:w="2263" w:type="dxa"/>
            <w:vMerge/>
            <w:shd w:val="clear" w:color="auto" w:fill="F2F2F2" w:themeFill="background1" w:themeFillShade="F2"/>
          </w:tcPr>
          <w:p w:rsidR="005E5D4F" w:rsidRPr="00362E00" w:rsidRDefault="005E5D4F" w:rsidP="0086447B">
            <w:pPr>
              <w:spacing w:line="276" w:lineRule="auto"/>
              <w:rPr>
                <w:rFonts w:ascii="Arial" w:hAnsi="Arial" w:cs="Arial"/>
                <w:sz w:val="28"/>
                <w:szCs w:val="28"/>
              </w:rPr>
            </w:pPr>
          </w:p>
        </w:tc>
        <w:tc>
          <w:tcPr>
            <w:tcW w:w="2835" w:type="dxa"/>
            <w:shd w:val="clear" w:color="auto" w:fill="F2F2F2" w:themeFill="background1" w:themeFillShade="F2"/>
          </w:tcPr>
          <w:p w:rsidR="005E5D4F" w:rsidRPr="00362E00" w:rsidRDefault="005E5D4F" w:rsidP="0086447B">
            <w:pPr>
              <w:spacing w:line="276" w:lineRule="auto"/>
              <w:rPr>
                <w:rFonts w:ascii="Arial" w:hAnsi="Arial" w:cs="Arial"/>
                <w:sz w:val="28"/>
                <w:szCs w:val="28"/>
              </w:rPr>
            </w:pPr>
            <w:r w:rsidRPr="00362E00">
              <w:rPr>
                <w:rFonts w:ascii="Arial" w:hAnsi="Arial" w:cs="Arial"/>
                <w:sz w:val="28"/>
                <w:szCs w:val="28"/>
              </w:rPr>
              <w:t>Mixed</w:t>
            </w:r>
          </w:p>
        </w:tc>
        <w:tc>
          <w:tcPr>
            <w:tcW w:w="1134" w:type="dxa"/>
            <w:vMerge/>
            <w:shd w:val="clear" w:color="auto" w:fill="F2F2F2" w:themeFill="background1" w:themeFillShade="F2"/>
          </w:tcPr>
          <w:p w:rsidR="005E5D4F" w:rsidRPr="00362E00" w:rsidRDefault="005E5D4F" w:rsidP="0086447B">
            <w:pPr>
              <w:spacing w:line="276" w:lineRule="auto"/>
              <w:rPr>
                <w:rFonts w:ascii="Arial" w:hAnsi="Arial" w:cs="Arial"/>
                <w:sz w:val="28"/>
                <w:szCs w:val="28"/>
              </w:rPr>
            </w:pPr>
          </w:p>
        </w:tc>
        <w:tc>
          <w:tcPr>
            <w:tcW w:w="1134" w:type="dxa"/>
            <w:vMerge/>
            <w:shd w:val="clear" w:color="auto" w:fill="F2F2F2" w:themeFill="background1" w:themeFillShade="F2"/>
          </w:tcPr>
          <w:p w:rsidR="005E5D4F" w:rsidRPr="00362E00" w:rsidRDefault="005E5D4F" w:rsidP="0086447B">
            <w:pPr>
              <w:spacing w:line="276" w:lineRule="auto"/>
              <w:rPr>
                <w:rFonts w:ascii="Arial" w:hAnsi="Arial" w:cs="Arial"/>
                <w:sz w:val="28"/>
                <w:szCs w:val="28"/>
              </w:rPr>
            </w:pPr>
          </w:p>
        </w:tc>
        <w:tc>
          <w:tcPr>
            <w:tcW w:w="1276" w:type="dxa"/>
            <w:shd w:val="clear" w:color="auto" w:fill="F2F2F2" w:themeFill="background1" w:themeFillShade="F2"/>
          </w:tcPr>
          <w:p w:rsidR="005E5D4F" w:rsidRPr="00362E00" w:rsidRDefault="005E5D4F" w:rsidP="0086447B">
            <w:pPr>
              <w:spacing w:line="276" w:lineRule="auto"/>
              <w:rPr>
                <w:rFonts w:ascii="Arial" w:hAnsi="Arial" w:cs="Arial"/>
                <w:sz w:val="28"/>
                <w:szCs w:val="28"/>
              </w:rPr>
            </w:pPr>
            <w:r w:rsidRPr="00362E00">
              <w:rPr>
                <w:rFonts w:ascii="Arial" w:hAnsi="Arial" w:cs="Arial"/>
                <w:sz w:val="28"/>
                <w:szCs w:val="28"/>
              </w:rPr>
              <w:t>2</w:t>
            </w:r>
          </w:p>
        </w:tc>
        <w:tc>
          <w:tcPr>
            <w:tcW w:w="1134" w:type="dxa"/>
            <w:shd w:val="clear" w:color="auto" w:fill="F2F2F2" w:themeFill="background1" w:themeFillShade="F2"/>
          </w:tcPr>
          <w:p w:rsidR="005E5D4F" w:rsidRPr="00362E00" w:rsidRDefault="008D5229" w:rsidP="0086447B">
            <w:pPr>
              <w:spacing w:line="276" w:lineRule="auto"/>
              <w:rPr>
                <w:rFonts w:ascii="Arial" w:hAnsi="Arial" w:cs="Arial"/>
                <w:sz w:val="28"/>
                <w:szCs w:val="28"/>
              </w:rPr>
            </w:pPr>
            <w:r w:rsidRPr="00362E00">
              <w:rPr>
                <w:rFonts w:ascii="Arial" w:hAnsi="Arial" w:cs="Arial"/>
                <w:sz w:val="28"/>
                <w:szCs w:val="28"/>
              </w:rPr>
              <w:t>2</w:t>
            </w:r>
          </w:p>
        </w:tc>
      </w:tr>
      <w:tr w:rsidR="005E5D4F" w:rsidRPr="00362E00" w:rsidTr="00362E00">
        <w:trPr>
          <w:trHeight w:val="397"/>
        </w:trPr>
        <w:tc>
          <w:tcPr>
            <w:tcW w:w="2263" w:type="dxa"/>
            <w:vMerge/>
            <w:shd w:val="clear" w:color="auto" w:fill="F2F2F2" w:themeFill="background1" w:themeFillShade="F2"/>
          </w:tcPr>
          <w:p w:rsidR="005E5D4F" w:rsidRPr="00362E00" w:rsidRDefault="005E5D4F" w:rsidP="0086447B">
            <w:pPr>
              <w:spacing w:line="276" w:lineRule="auto"/>
              <w:rPr>
                <w:rFonts w:ascii="Arial" w:hAnsi="Arial" w:cs="Arial"/>
                <w:sz w:val="28"/>
                <w:szCs w:val="28"/>
              </w:rPr>
            </w:pPr>
          </w:p>
        </w:tc>
        <w:tc>
          <w:tcPr>
            <w:tcW w:w="2835" w:type="dxa"/>
            <w:shd w:val="clear" w:color="auto" w:fill="F2F2F2" w:themeFill="background1" w:themeFillShade="F2"/>
          </w:tcPr>
          <w:p w:rsidR="005E5D4F" w:rsidRPr="00362E00" w:rsidRDefault="005E5D4F" w:rsidP="0086447B">
            <w:pPr>
              <w:spacing w:line="276" w:lineRule="auto"/>
              <w:rPr>
                <w:rFonts w:ascii="Arial" w:hAnsi="Arial" w:cs="Arial"/>
                <w:sz w:val="28"/>
                <w:szCs w:val="28"/>
              </w:rPr>
            </w:pPr>
            <w:r w:rsidRPr="00362E00">
              <w:rPr>
                <w:rFonts w:ascii="Arial" w:hAnsi="Arial" w:cs="Arial"/>
                <w:sz w:val="28"/>
                <w:szCs w:val="28"/>
              </w:rPr>
              <w:t>Asian</w:t>
            </w:r>
          </w:p>
        </w:tc>
        <w:tc>
          <w:tcPr>
            <w:tcW w:w="1134" w:type="dxa"/>
            <w:vMerge/>
            <w:shd w:val="clear" w:color="auto" w:fill="F2F2F2" w:themeFill="background1" w:themeFillShade="F2"/>
          </w:tcPr>
          <w:p w:rsidR="005E5D4F" w:rsidRPr="00362E00" w:rsidRDefault="005E5D4F" w:rsidP="0086447B">
            <w:pPr>
              <w:spacing w:line="276" w:lineRule="auto"/>
              <w:rPr>
                <w:rFonts w:ascii="Arial" w:hAnsi="Arial" w:cs="Arial"/>
                <w:sz w:val="28"/>
                <w:szCs w:val="28"/>
              </w:rPr>
            </w:pPr>
          </w:p>
        </w:tc>
        <w:tc>
          <w:tcPr>
            <w:tcW w:w="1134" w:type="dxa"/>
            <w:vMerge/>
            <w:shd w:val="clear" w:color="auto" w:fill="F2F2F2" w:themeFill="background1" w:themeFillShade="F2"/>
          </w:tcPr>
          <w:p w:rsidR="005E5D4F" w:rsidRPr="00362E00" w:rsidRDefault="005E5D4F" w:rsidP="0086447B">
            <w:pPr>
              <w:spacing w:line="276" w:lineRule="auto"/>
              <w:rPr>
                <w:rFonts w:ascii="Arial" w:hAnsi="Arial" w:cs="Arial"/>
                <w:sz w:val="28"/>
                <w:szCs w:val="28"/>
              </w:rPr>
            </w:pPr>
          </w:p>
        </w:tc>
        <w:tc>
          <w:tcPr>
            <w:tcW w:w="1276" w:type="dxa"/>
            <w:shd w:val="clear" w:color="auto" w:fill="F2F2F2" w:themeFill="background1" w:themeFillShade="F2"/>
          </w:tcPr>
          <w:p w:rsidR="005E5D4F" w:rsidRPr="00362E00" w:rsidRDefault="005E5D4F" w:rsidP="0086447B">
            <w:pPr>
              <w:spacing w:line="276" w:lineRule="auto"/>
              <w:rPr>
                <w:rFonts w:ascii="Arial" w:hAnsi="Arial" w:cs="Arial"/>
                <w:sz w:val="28"/>
                <w:szCs w:val="28"/>
              </w:rPr>
            </w:pPr>
            <w:r w:rsidRPr="00362E00">
              <w:rPr>
                <w:rFonts w:ascii="Arial" w:hAnsi="Arial" w:cs="Arial"/>
                <w:sz w:val="28"/>
                <w:szCs w:val="28"/>
              </w:rPr>
              <w:t>2</w:t>
            </w:r>
          </w:p>
        </w:tc>
        <w:tc>
          <w:tcPr>
            <w:tcW w:w="1134" w:type="dxa"/>
            <w:shd w:val="clear" w:color="auto" w:fill="F2F2F2" w:themeFill="background1" w:themeFillShade="F2"/>
          </w:tcPr>
          <w:p w:rsidR="005E5D4F" w:rsidRPr="00362E00" w:rsidRDefault="008D5229" w:rsidP="0086447B">
            <w:pPr>
              <w:spacing w:line="276" w:lineRule="auto"/>
              <w:rPr>
                <w:rFonts w:ascii="Arial" w:hAnsi="Arial" w:cs="Arial"/>
                <w:sz w:val="28"/>
                <w:szCs w:val="28"/>
              </w:rPr>
            </w:pPr>
            <w:r w:rsidRPr="00362E00">
              <w:rPr>
                <w:rFonts w:ascii="Arial" w:hAnsi="Arial" w:cs="Arial"/>
                <w:sz w:val="28"/>
                <w:szCs w:val="28"/>
              </w:rPr>
              <w:t>2</w:t>
            </w:r>
          </w:p>
        </w:tc>
      </w:tr>
      <w:tr w:rsidR="005E5D4F" w:rsidRPr="00362E00" w:rsidTr="00362E00">
        <w:trPr>
          <w:trHeight w:val="397"/>
        </w:trPr>
        <w:tc>
          <w:tcPr>
            <w:tcW w:w="2263" w:type="dxa"/>
            <w:vMerge/>
            <w:shd w:val="clear" w:color="auto" w:fill="F2F2F2" w:themeFill="background1" w:themeFillShade="F2"/>
          </w:tcPr>
          <w:p w:rsidR="005E5D4F" w:rsidRPr="00362E00" w:rsidRDefault="005E5D4F" w:rsidP="0086447B">
            <w:pPr>
              <w:spacing w:line="276" w:lineRule="auto"/>
              <w:rPr>
                <w:rFonts w:ascii="Arial" w:hAnsi="Arial" w:cs="Arial"/>
                <w:sz w:val="28"/>
                <w:szCs w:val="28"/>
              </w:rPr>
            </w:pPr>
          </w:p>
        </w:tc>
        <w:tc>
          <w:tcPr>
            <w:tcW w:w="2835" w:type="dxa"/>
            <w:shd w:val="clear" w:color="auto" w:fill="F2F2F2" w:themeFill="background1" w:themeFillShade="F2"/>
          </w:tcPr>
          <w:p w:rsidR="005E5D4F" w:rsidRPr="00362E00" w:rsidRDefault="005E5D4F" w:rsidP="0086447B">
            <w:pPr>
              <w:spacing w:line="276" w:lineRule="auto"/>
              <w:rPr>
                <w:rFonts w:ascii="Arial" w:hAnsi="Arial" w:cs="Arial"/>
                <w:sz w:val="28"/>
                <w:szCs w:val="28"/>
              </w:rPr>
            </w:pPr>
            <w:r w:rsidRPr="00362E00">
              <w:rPr>
                <w:rFonts w:ascii="Arial" w:hAnsi="Arial" w:cs="Arial"/>
                <w:sz w:val="28"/>
                <w:szCs w:val="28"/>
              </w:rPr>
              <w:t>Black</w:t>
            </w:r>
          </w:p>
        </w:tc>
        <w:tc>
          <w:tcPr>
            <w:tcW w:w="1134" w:type="dxa"/>
            <w:vMerge/>
            <w:shd w:val="clear" w:color="auto" w:fill="F2F2F2" w:themeFill="background1" w:themeFillShade="F2"/>
          </w:tcPr>
          <w:p w:rsidR="005E5D4F" w:rsidRPr="00362E00" w:rsidRDefault="005E5D4F" w:rsidP="0086447B">
            <w:pPr>
              <w:spacing w:line="276" w:lineRule="auto"/>
              <w:rPr>
                <w:rFonts w:ascii="Arial" w:hAnsi="Arial" w:cs="Arial"/>
                <w:sz w:val="28"/>
                <w:szCs w:val="28"/>
              </w:rPr>
            </w:pPr>
          </w:p>
        </w:tc>
        <w:tc>
          <w:tcPr>
            <w:tcW w:w="1134" w:type="dxa"/>
            <w:vMerge/>
            <w:shd w:val="clear" w:color="auto" w:fill="F2F2F2" w:themeFill="background1" w:themeFillShade="F2"/>
          </w:tcPr>
          <w:p w:rsidR="005E5D4F" w:rsidRPr="00362E00" w:rsidRDefault="005E5D4F" w:rsidP="0086447B">
            <w:pPr>
              <w:spacing w:line="276" w:lineRule="auto"/>
              <w:rPr>
                <w:rFonts w:ascii="Arial" w:hAnsi="Arial" w:cs="Arial"/>
                <w:sz w:val="28"/>
                <w:szCs w:val="28"/>
              </w:rPr>
            </w:pPr>
          </w:p>
        </w:tc>
        <w:tc>
          <w:tcPr>
            <w:tcW w:w="1276" w:type="dxa"/>
            <w:shd w:val="clear" w:color="auto" w:fill="F2F2F2" w:themeFill="background1" w:themeFillShade="F2"/>
          </w:tcPr>
          <w:p w:rsidR="005E5D4F" w:rsidRPr="00362E00" w:rsidRDefault="005E5D4F" w:rsidP="0086447B">
            <w:pPr>
              <w:spacing w:line="276" w:lineRule="auto"/>
              <w:rPr>
                <w:rFonts w:ascii="Arial" w:hAnsi="Arial" w:cs="Arial"/>
                <w:sz w:val="28"/>
                <w:szCs w:val="28"/>
              </w:rPr>
            </w:pPr>
            <w:r w:rsidRPr="00362E00">
              <w:rPr>
                <w:rFonts w:ascii="Arial" w:hAnsi="Arial" w:cs="Arial"/>
                <w:sz w:val="28"/>
                <w:szCs w:val="28"/>
              </w:rPr>
              <w:t>1</w:t>
            </w:r>
          </w:p>
        </w:tc>
        <w:tc>
          <w:tcPr>
            <w:tcW w:w="1134" w:type="dxa"/>
            <w:shd w:val="clear" w:color="auto" w:fill="F2F2F2" w:themeFill="background1" w:themeFillShade="F2"/>
          </w:tcPr>
          <w:p w:rsidR="005E5D4F" w:rsidRPr="00362E00" w:rsidRDefault="008D5229" w:rsidP="0086447B">
            <w:pPr>
              <w:spacing w:line="276" w:lineRule="auto"/>
              <w:rPr>
                <w:rFonts w:ascii="Arial" w:hAnsi="Arial" w:cs="Arial"/>
                <w:sz w:val="28"/>
                <w:szCs w:val="28"/>
              </w:rPr>
            </w:pPr>
            <w:r w:rsidRPr="00362E00">
              <w:rPr>
                <w:rFonts w:ascii="Arial" w:hAnsi="Arial" w:cs="Arial"/>
                <w:sz w:val="28"/>
                <w:szCs w:val="28"/>
              </w:rPr>
              <w:t>1</w:t>
            </w:r>
          </w:p>
        </w:tc>
      </w:tr>
      <w:tr w:rsidR="005E5D4F" w:rsidRPr="00362E00" w:rsidTr="00362E00">
        <w:trPr>
          <w:trHeight w:val="397"/>
        </w:trPr>
        <w:tc>
          <w:tcPr>
            <w:tcW w:w="2263" w:type="dxa"/>
            <w:vMerge/>
            <w:shd w:val="clear" w:color="auto" w:fill="F2F2F2" w:themeFill="background1" w:themeFillShade="F2"/>
          </w:tcPr>
          <w:p w:rsidR="005E5D4F" w:rsidRPr="00362E00" w:rsidRDefault="005E5D4F" w:rsidP="0086447B">
            <w:pPr>
              <w:spacing w:line="276" w:lineRule="auto"/>
              <w:rPr>
                <w:rFonts w:ascii="Arial" w:hAnsi="Arial" w:cs="Arial"/>
                <w:sz w:val="28"/>
                <w:szCs w:val="28"/>
              </w:rPr>
            </w:pPr>
          </w:p>
        </w:tc>
        <w:tc>
          <w:tcPr>
            <w:tcW w:w="2835" w:type="dxa"/>
            <w:shd w:val="clear" w:color="auto" w:fill="F2F2F2" w:themeFill="background1" w:themeFillShade="F2"/>
          </w:tcPr>
          <w:p w:rsidR="005E5D4F" w:rsidRPr="00362E00" w:rsidRDefault="005E5D4F" w:rsidP="0086447B">
            <w:pPr>
              <w:spacing w:line="276" w:lineRule="auto"/>
              <w:rPr>
                <w:rFonts w:ascii="Arial" w:hAnsi="Arial" w:cs="Arial"/>
                <w:sz w:val="28"/>
                <w:szCs w:val="28"/>
              </w:rPr>
            </w:pPr>
            <w:r w:rsidRPr="00362E00">
              <w:rPr>
                <w:rFonts w:ascii="Arial" w:hAnsi="Arial" w:cs="Arial"/>
                <w:sz w:val="28"/>
                <w:szCs w:val="28"/>
              </w:rPr>
              <w:t>Other</w:t>
            </w:r>
          </w:p>
        </w:tc>
        <w:tc>
          <w:tcPr>
            <w:tcW w:w="1134" w:type="dxa"/>
            <w:vMerge/>
            <w:shd w:val="clear" w:color="auto" w:fill="F2F2F2" w:themeFill="background1" w:themeFillShade="F2"/>
          </w:tcPr>
          <w:p w:rsidR="005E5D4F" w:rsidRPr="00362E00" w:rsidRDefault="005E5D4F" w:rsidP="0086447B">
            <w:pPr>
              <w:spacing w:line="276" w:lineRule="auto"/>
              <w:rPr>
                <w:rFonts w:ascii="Arial" w:hAnsi="Arial" w:cs="Arial"/>
                <w:sz w:val="28"/>
                <w:szCs w:val="28"/>
              </w:rPr>
            </w:pPr>
          </w:p>
        </w:tc>
        <w:tc>
          <w:tcPr>
            <w:tcW w:w="1134" w:type="dxa"/>
            <w:vMerge/>
            <w:shd w:val="clear" w:color="auto" w:fill="F2F2F2" w:themeFill="background1" w:themeFillShade="F2"/>
          </w:tcPr>
          <w:p w:rsidR="005E5D4F" w:rsidRPr="00362E00" w:rsidRDefault="005E5D4F" w:rsidP="0086447B">
            <w:pPr>
              <w:spacing w:line="276" w:lineRule="auto"/>
              <w:rPr>
                <w:rFonts w:ascii="Arial" w:hAnsi="Arial" w:cs="Arial"/>
                <w:sz w:val="28"/>
                <w:szCs w:val="28"/>
              </w:rPr>
            </w:pPr>
          </w:p>
        </w:tc>
        <w:tc>
          <w:tcPr>
            <w:tcW w:w="1276" w:type="dxa"/>
            <w:shd w:val="clear" w:color="auto" w:fill="F2F2F2" w:themeFill="background1" w:themeFillShade="F2"/>
          </w:tcPr>
          <w:p w:rsidR="005E5D4F" w:rsidRPr="00362E00" w:rsidRDefault="005E5D4F" w:rsidP="0086447B">
            <w:pPr>
              <w:spacing w:line="276" w:lineRule="auto"/>
              <w:rPr>
                <w:rFonts w:ascii="Arial" w:hAnsi="Arial" w:cs="Arial"/>
                <w:sz w:val="28"/>
                <w:szCs w:val="28"/>
              </w:rPr>
            </w:pPr>
            <w:r w:rsidRPr="00362E00">
              <w:rPr>
                <w:rFonts w:ascii="Arial" w:hAnsi="Arial" w:cs="Arial"/>
                <w:sz w:val="28"/>
                <w:szCs w:val="28"/>
              </w:rPr>
              <w:t>0</w:t>
            </w:r>
          </w:p>
        </w:tc>
        <w:tc>
          <w:tcPr>
            <w:tcW w:w="1134" w:type="dxa"/>
            <w:shd w:val="clear" w:color="auto" w:fill="F2F2F2" w:themeFill="background1" w:themeFillShade="F2"/>
          </w:tcPr>
          <w:p w:rsidR="005E5D4F" w:rsidRPr="00362E00" w:rsidRDefault="008D5229" w:rsidP="0086447B">
            <w:pPr>
              <w:spacing w:line="276" w:lineRule="auto"/>
              <w:rPr>
                <w:rFonts w:ascii="Arial" w:hAnsi="Arial" w:cs="Arial"/>
                <w:sz w:val="28"/>
                <w:szCs w:val="28"/>
              </w:rPr>
            </w:pPr>
            <w:r w:rsidRPr="00362E00">
              <w:rPr>
                <w:rFonts w:ascii="Arial" w:hAnsi="Arial" w:cs="Arial"/>
                <w:sz w:val="28"/>
                <w:szCs w:val="28"/>
              </w:rPr>
              <w:t>0</w:t>
            </w:r>
          </w:p>
        </w:tc>
      </w:tr>
      <w:tr w:rsidR="00496E75" w:rsidRPr="00362E00" w:rsidTr="00362E00">
        <w:trPr>
          <w:trHeight w:val="397"/>
        </w:trPr>
        <w:tc>
          <w:tcPr>
            <w:tcW w:w="2263" w:type="dxa"/>
            <w:vMerge w:val="restart"/>
          </w:tcPr>
          <w:p w:rsidR="00496E75" w:rsidRPr="00362E00" w:rsidRDefault="00496E75" w:rsidP="0086447B">
            <w:pPr>
              <w:spacing w:line="276" w:lineRule="auto"/>
              <w:rPr>
                <w:rFonts w:ascii="Arial" w:hAnsi="Arial" w:cs="Arial"/>
                <w:sz w:val="28"/>
                <w:szCs w:val="28"/>
              </w:rPr>
            </w:pPr>
            <w:r w:rsidRPr="00362E00">
              <w:rPr>
                <w:rFonts w:ascii="Arial" w:hAnsi="Arial" w:cs="Arial"/>
                <w:sz w:val="28"/>
                <w:szCs w:val="28"/>
              </w:rPr>
              <w:t>Highest educational attainment</w:t>
            </w:r>
          </w:p>
        </w:tc>
        <w:tc>
          <w:tcPr>
            <w:tcW w:w="2835" w:type="dxa"/>
          </w:tcPr>
          <w:p w:rsidR="00496E75" w:rsidRPr="00362E00" w:rsidRDefault="00496E75" w:rsidP="0086447B">
            <w:pPr>
              <w:spacing w:line="276" w:lineRule="auto"/>
              <w:rPr>
                <w:rFonts w:ascii="Arial" w:hAnsi="Arial" w:cs="Arial"/>
                <w:sz w:val="28"/>
                <w:szCs w:val="28"/>
              </w:rPr>
            </w:pPr>
            <w:r w:rsidRPr="00362E00">
              <w:rPr>
                <w:rFonts w:ascii="Arial" w:hAnsi="Arial" w:cs="Arial"/>
                <w:sz w:val="28"/>
                <w:szCs w:val="28"/>
              </w:rPr>
              <w:t>No qualifications</w:t>
            </w:r>
          </w:p>
        </w:tc>
        <w:tc>
          <w:tcPr>
            <w:tcW w:w="1134" w:type="dxa"/>
          </w:tcPr>
          <w:p w:rsidR="00496E75" w:rsidRPr="00362E00" w:rsidRDefault="00496E75" w:rsidP="0086447B">
            <w:pPr>
              <w:spacing w:line="276" w:lineRule="auto"/>
              <w:rPr>
                <w:rFonts w:ascii="Arial" w:hAnsi="Arial" w:cs="Arial"/>
                <w:sz w:val="28"/>
                <w:szCs w:val="28"/>
              </w:rPr>
            </w:pPr>
            <w:r w:rsidRPr="00362E00">
              <w:rPr>
                <w:rFonts w:ascii="Arial" w:hAnsi="Arial" w:cs="Arial"/>
                <w:sz w:val="28"/>
                <w:szCs w:val="28"/>
              </w:rPr>
              <w:t>8%</w:t>
            </w:r>
          </w:p>
        </w:tc>
        <w:tc>
          <w:tcPr>
            <w:tcW w:w="1134" w:type="dxa"/>
          </w:tcPr>
          <w:p w:rsidR="00496E75" w:rsidRPr="00362E00" w:rsidRDefault="00496E75" w:rsidP="0086447B">
            <w:pPr>
              <w:spacing w:line="276" w:lineRule="auto"/>
              <w:rPr>
                <w:rFonts w:ascii="Arial" w:hAnsi="Arial" w:cs="Arial"/>
                <w:sz w:val="28"/>
                <w:szCs w:val="28"/>
              </w:rPr>
            </w:pPr>
            <w:r w:rsidRPr="00362E00">
              <w:rPr>
                <w:rFonts w:ascii="Arial" w:hAnsi="Arial" w:cs="Arial"/>
                <w:sz w:val="28"/>
                <w:szCs w:val="28"/>
              </w:rPr>
              <w:t>1</w:t>
            </w:r>
          </w:p>
        </w:tc>
        <w:tc>
          <w:tcPr>
            <w:tcW w:w="1276" w:type="dxa"/>
          </w:tcPr>
          <w:p w:rsidR="00496E75" w:rsidRPr="00362E00" w:rsidRDefault="00496E75" w:rsidP="0086447B">
            <w:pPr>
              <w:spacing w:line="276" w:lineRule="auto"/>
              <w:rPr>
                <w:rFonts w:ascii="Arial" w:hAnsi="Arial" w:cs="Arial"/>
                <w:sz w:val="28"/>
                <w:szCs w:val="28"/>
              </w:rPr>
            </w:pPr>
            <w:r w:rsidRPr="00362E00">
              <w:rPr>
                <w:rFonts w:ascii="Arial" w:hAnsi="Arial" w:cs="Arial"/>
                <w:sz w:val="28"/>
                <w:szCs w:val="28"/>
              </w:rPr>
              <w:t>1</w:t>
            </w:r>
          </w:p>
        </w:tc>
        <w:tc>
          <w:tcPr>
            <w:tcW w:w="1134" w:type="dxa"/>
          </w:tcPr>
          <w:p w:rsidR="00496E75" w:rsidRPr="00362E00" w:rsidRDefault="008D5229" w:rsidP="0086447B">
            <w:pPr>
              <w:spacing w:line="276" w:lineRule="auto"/>
              <w:rPr>
                <w:rFonts w:ascii="Arial" w:hAnsi="Arial" w:cs="Arial"/>
                <w:sz w:val="28"/>
                <w:szCs w:val="28"/>
              </w:rPr>
            </w:pPr>
            <w:r w:rsidRPr="00362E00">
              <w:rPr>
                <w:rFonts w:ascii="Arial" w:hAnsi="Arial" w:cs="Arial"/>
                <w:sz w:val="28"/>
                <w:szCs w:val="28"/>
              </w:rPr>
              <w:t>1</w:t>
            </w:r>
          </w:p>
        </w:tc>
      </w:tr>
      <w:tr w:rsidR="00496E75" w:rsidRPr="00362E00" w:rsidTr="00362E00">
        <w:trPr>
          <w:trHeight w:val="397"/>
        </w:trPr>
        <w:tc>
          <w:tcPr>
            <w:tcW w:w="2263" w:type="dxa"/>
            <w:vMerge/>
          </w:tcPr>
          <w:p w:rsidR="00496E75" w:rsidRPr="00362E00" w:rsidRDefault="00496E75" w:rsidP="0086447B">
            <w:pPr>
              <w:spacing w:line="276" w:lineRule="auto"/>
              <w:rPr>
                <w:rFonts w:ascii="Arial" w:hAnsi="Arial" w:cs="Arial"/>
                <w:sz w:val="28"/>
                <w:szCs w:val="28"/>
              </w:rPr>
            </w:pPr>
          </w:p>
        </w:tc>
        <w:tc>
          <w:tcPr>
            <w:tcW w:w="2835" w:type="dxa"/>
          </w:tcPr>
          <w:p w:rsidR="00496E75" w:rsidRPr="00362E00" w:rsidRDefault="00496E75" w:rsidP="0086447B">
            <w:pPr>
              <w:spacing w:line="276" w:lineRule="auto"/>
              <w:rPr>
                <w:rFonts w:ascii="Arial" w:hAnsi="Arial" w:cs="Arial"/>
                <w:sz w:val="28"/>
                <w:szCs w:val="28"/>
              </w:rPr>
            </w:pPr>
            <w:r w:rsidRPr="00362E00">
              <w:rPr>
                <w:rFonts w:ascii="Arial" w:hAnsi="Arial" w:cs="Arial"/>
                <w:sz w:val="28"/>
                <w:szCs w:val="28"/>
              </w:rPr>
              <w:t>Level 2 or below (GCSEs)</w:t>
            </w:r>
          </w:p>
        </w:tc>
        <w:tc>
          <w:tcPr>
            <w:tcW w:w="1134" w:type="dxa"/>
          </w:tcPr>
          <w:p w:rsidR="00496E75" w:rsidRPr="00362E00" w:rsidRDefault="00496E75" w:rsidP="0086447B">
            <w:pPr>
              <w:spacing w:line="276" w:lineRule="auto"/>
              <w:rPr>
                <w:rFonts w:ascii="Arial" w:hAnsi="Arial" w:cs="Arial"/>
                <w:sz w:val="28"/>
                <w:szCs w:val="28"/>
              </w:rPr>
            </w:pPr>
            <w:r w:rsidRPr="00362E00">
              <w:rPr>
                <w:rFonts w:ascii="Arial" w:hAnsi="Arial" w:cs="Arial"/>
                <w:sz w:val="28"/>
                <w:szCs w:val="28"/>
              </w:rPr>
              <w:t>32%</w:t>
            </w:r>
          </w:p>
        </w:tc>
        <w:tc>
          <w:tcPr>
            <w:tcW w:w="1134" w:type="dxa"/>
          </w:tcPr>
          <w:p w:rsidR="00496E75" w:rsidRPr="00362E00" w:rsidRDefault="00496E75" w:rsidP="0086447B">
            <w:pPr>
              <w:spacing w:line="276" w:lineRule="auto"/>
              <w:rPr>
                <w:rFonts w:ascii="Arial" w:hAnsi="Arial" w:cs="Arial"/>
                <w:sz w:val="28"/>
                <w:szCs w:val="28"/>
              </w:rPr>
            </w:pPr>
            <w:r w:rsidRPr="00362E00">
              <w:rPr>
                <w:rFonts w:ascii="Arial" w:hAnsi="Arial" w:cs="Arial"/>
                <w:sz w:val="28"/>
                <w:szCs w:val="28"/>
              </w:rPr>
              <w:t>5</w:t>
            </w:r>
          </w:p>
        </w:tc>
        <w:tc>
          <w:tcPr>
            <w:tcW w:w="1276" w:type="dxa"/>
          </w:tcPr>
          <w:p w:rsidR="00496E75" w:rsidRPr="00362E00" w:rsidRDefault="00496E75" w:rsidP="0086447B">
            <w:pPr>
              <w:spacing w:line="276" w:lineRule="auto"/>
              <w:rPr>
                <w:rFonts w:ascii="Arial" w:hAnsi="Arial" w:cs="Arial"/>
                <w:sz w:val="28"/>
                <w:szCs w:val="28"/>
              </w:rPr>
            </w:pPr>
            <w:r w:rsidRPr="00362E00">
              <w:rPr>
                <w:rFonts w:ascii="Arial" w:hAnsi="Arial" w:cs="Arial"/>
                <w:sz w:val="28"/>
                <w:szCs w:val="28"/>
              </w:rPr>
              <w:t>6</w:t>
            </w:r>
          </w:p>
        </w:tc>
        <w:tc>
          <w:tcPr>
            <w:tcW w:w="1134" w:type="dxa"/>
          </w:tcPr>
          <w:p w:rsidR="00496E75" w:rsidRPr="00362E00" w:rsidRDefault="008D5229" w:rsidP="0086447B">
            <w:pPr>
              <w:spacing w:line="276" w:lineRule="auto"/>
              <w:rPr>
                <w:rFonts w:ascii="Arial" w:hAnsi="Arial" w:cs="Arial"/>
                <w:sz w:val="28"/>
                <w:szCs w:val="28"/>
              </w:rPr>
            </w:pPr>
            <w:r w:rsidRPr="00362E00">
              <w:rPr>
                <w:rFonts w:ascii="Arial" w:hAnsi="Arial" w:cs="Arial"/>
                <w:sz w:val="28"/>
                <w:szCs w:val="28"/>
              </w:rPr>
              <w:t>5</w:t>
            </w:r>
          </w:p>
        </w:tc>
      </w:tr>
      <w:tr w:rsidR="00496E75" w:rsidRPr="00362E00" w:rsidTr="00362E00">
        <w:trPr>
          <w:trHeight w:val="397"/>
        </w:trPr>
        <w:tc>
          <w:tcPr>
            <w:tcW w:w="2263" w:type="dxa"/>
            <w:vMerge/>
          </w:tcPr>
          <w:p w:rsidR="00496E75" w:rsidRPr="00362E00" w:rsidRDefault="00496E75" w:rsidP="0086447B">
            <w:pPr>
              <w:spacing w:line="276" w:lineRule="auto"/>
              <w:rPr>
                <w:rFonts w:ascii="Arial" w:hAnsi="Arial" w:cs="Arial"/>
                <w:sz w:val="28"/>
                <w:szCs w:val="28"/>
              </w:rPr>
            </w:pPr>
          </w:p>
        </w:tc>
        <w:tc>
          <w:tcPr>
            <w:tcW w:w="2835" w:type="dxa"/>
          </w:tcPr>
          <w:p w:rsidR="00496E75" w:rsidRPr="00362E00" w:rsidRDefault="00496E75" w:rsidP="0086447B">
            <w:pPr>
              <w:spacing w:line="276" w:lineRule="auto"/>
              <w:rPr>
                <w:rFonts w:ascii="Arial" w:hAnsi="Arial" w:cs="Arial"/>
                <w:sz w:val="28"/>
                <w:szCs w:val="28"/>
              </w:rPr>
            </w:pPr>
            <w:r w:rsidRPr="00362E00">
              <w:rPr>
                <w:rFonts w:ascii="Arial" w:hAnsi="Arial" w:cs="Arial"/>
                <w:sz w:val="28"/>
                <w:szCs w:val="28"/>
              </w:rPr>
              <w:t>Level 3 (A-level)</w:t>
            </w:r>
          </w:p>
        </w:tc>
        <w:tc>
          <w:tcPr>
            <w:tcW w:w="1134" w:type="dxa"/>
          </w:tcPr>
          <w:p w:rsidR="00496E75" w:rsidRPr="00362E00" w:rsidRDefault="00496E75" w:rsidP="0086447B">
            <w:pPr>
              <w:spacing w:line="276" w:lineRule="auto"/>
              <w:rPr>
                <w:rFonts w:ascii="Arial" w:hAnsi="Arial" w:cs="Arial"/>
                <w:sz w:val="28"/>
                <w:szCs w:val="28"/>
              </w:rPr>
            </w:pPr>
            <w:r w:rsidRPr="00362E00">
              <w:rPr>
                <w:rFonts w:ascii="Arial" w:hAnsi="Arial" w:cs="Arial"/>
                <w:sz w:val="28"/>
                <w:szCs w:val="28"/>
              </w:rPr>
              <w:t>21%</w:t>
            </w:r>
          </w:p>
        </w:tc>
        <w:tc>
          <w:tcPr>
            <w:tcW w:w="1134" w:type="dxa"/>
          </w:tcPr>
          <w:p w:rsidR="00496E75" w:rsidRPr="00362E00" w:rsidRDefault="00496E75" w:rsidP="0086447B">
            <w:pPr>
              <w:spacing w:line="276" w:lineRule="auto"/>
              <w:rPr>
                <w:rFonts w:ascii="Arial" w:hAnsi="Arial" w:cs="Arial"/>
                <w:sz w:val="28"/>
                <w:szCs w:val="28"/>
              </w:rPr>
            </w:pPr>
            <w:r w:rsidRPr="00362E00">
              <w:rPr>
                <w:rFonts w:ascii="Arial" w:hAnsi="Arial" w:cs="Arial"/>
                <w:sz w:val="28"/>
                <w:szCs w:val="28"/>
              </w:rPr>
              <w:t>3</w:t>
            </w:r>
          </w:p>
        </w:tc>
        <w:tc>
          <w:tcPr>
            <w:tcW w:w="1276" w:type="dxa"/>
          </w:tcPr>
          <w:p w:rsidR="00496E75" w:rsidRPr="00362E00" w:rsidRDefault="00496E75" w:rsidP="0086447B">
            <w:pPr>
              <w:spacing w:line="276" w:lineRule="auto"/>
              <w:rPr>
                <w:rFonts w:ascii="Arial" w:hAnsi="Arial" w:cs="Arial"/>
                <w:sz w:val="28"/>
                <w:szCs w:val="28"/>
              </w:rPr>
            </w:pPr>
            <w:r w:rsidRPr="00362E00">
              <w:rPr>
                <w:rFonts w:ascii="Arial" w:hAnsi="Arial" w:cs="Arial"/>
                <w:sz w:val="28"/>
                <w:szCs w:val="28"/>
              </w:rPr>
              <w:t>1</w:t>
            </w:r>
          </w:p>
        </w:tc>
        <w:tc>
          <w:tcPr>
            <w:tcW w:w="1134" w:type="dxa"/>
          </w:tcPr>
          <w:p w:rsidR="00496E75" w:rsidRPr="00362E00" w:rsidRDefault="008D5229" w:rsidP="0086447B">
            <w:pPr>
              <w:spacing w:line="276" w:lineRule="auto"/>
              <w:rPr>
                <w:rFonts w:ascii="Arial" w:hAnsi="Arial" w:cs="Arial"/>
                <w:sz w:val="28"/>
                <w:szCs w:val="28"/>
              </w:rPr>
            </w:pPr>
            <w:r w:rsidRPr="00362E00">
              <w:rPr>
                <w:rFonts w:ascii="Arial" w:hAnsi="Arial" w:cs="Arial"/>
                <w:sz w:val="28"/>
                <w:szCs w:val="28"/>
              </w:rPr>
              <w:t>0</w:t>
            </w:r>
          </w:p>
        </w:tc>
      </w:tr>
      <w:tr w:rsidR="00496E75" w:rsidRPr="00362E00" w:rsidTr="00362E00">
        <w:trPr>
          <w:trHeight w:val="397"/>
        </w:trPr>
        <w:tc>
          <w:tcPr>
            <w:tcW w:w="2263" w:type="dxa"/>
            <w:vMerge/>
          </w:tcPr>
          <w:p w:rsidR="00496E75" w:rsidRPr="00362E00" w:rsidRDefault="00496E75" w:rsidP="0086447B">
            <w:pPr>
              <w:spacing w:line="276" w:lineRule="auto"/>
              <w:rPr>
                <w:rFonts w:ascii="Arial" w:hAnsi="Arial" w:cs="Arial"/>
                <w:sz w:val="28"/>
                <w:szCs w:val="28"/>
              </w:rPr>
            </w:pPr>
          </w:p>
        </w:tc>
        <w:tc>
          <w:tcPr>
            <w:tcW w:w="2835" w:type="dxa"/>
          </w:tcPr>
          <w:p w:rsidR="00496E75" w:rsidRPr="00362E00" w:rsidRDefault="00496E75" w:rsidP="0086447B">
            <w:pPr>
              <w:spacing w:line="276" w:lineRule="auto"/>
              <w:rPr>
                <w:rFonts w:ascii="Arial" w:hAnsi="Arial" w:cs="Arial"/>
                <w:sz w:val="28"/>
                <w:szCs w:val="28"/>
              </w:rPr>
            </w:pPr>
            <w:r w:rsidRPr="00362E00">
              <w:rPr>
                <w:rFonts w:ascii="Arial" w:hAnsi="Arial" w:cs="Arial"/>
                <w:sz w:val="28"/>
                <w:szCs w:val="28"/>
              </w:rPr>
              <w:t>Levels 4 – 6 (College/Uni)</w:t>
            </w:r>
          </w:p>
        </w:tc>
        <w:tc>
          <w:tcPr>
            <w:tcW w:w="1134" w:type="dxa"/>
          </w:tcPr>
          <w:p w:rsidR="00496E75" w:rsidRPr="00362E00" w:rsidRDefault="00496E75" w:rsidP="0086447B">
            <w:pPr>
              <w:spacing w:line="276" w:lineRule="auto"/>
              <w:rPr>
                <w:rFonts w:ascii="Arial" w:hAnsi="Arial" w:cs="Arial"/>
                <w:sz w:val="28"/>
                <w:szCs w:val="28"/>
              </w:rPr>
            </w:pPr>
            <w:r w:rsidRPr="00362E00">
              <w:rPr>
                <w:rFonts w:ascii="Arial" w:hAnsi="Arial" w:cs="Arial"/>
                <w:sz w:val="28"/>
                <w:szCs w:val="28"/>
              </w:rPr>
              <w:t>28%</w:t>
            </w:r>
          </w:p>
        </w:tc>
        <w:tc>
          <w:tcPr>
            <w:tcW w:w="1134" w:type="dxa"/>
          </w:tcPr>
          <w:p w:rsidR="00496E75" w:rsidRPr="00362E00" w:rsidRDefault="00496E75" w:rsidP="0086447B">
            <w:pPr>
              <w:spacing w:line="276" w:lineRule="auto"/>
              <w:rPr>
                <w:rFonts w:ascii="Arial" w:hAnsi="Arial" w:cs="Arial"/>
                <w:sz w:val="28"/>
                <w:szCs w:val="28"/>
              </w:rPr>
            </w:pPr>
            <w:r w:rsidRPr="00362E00">
              <w:rPr>
                <w:rFonts w:ascii="Arial" w:hAnsi="Arial" w:cs="Arial"/>
                <w:sz w:val="28"/>
                <w:szCs w:val="28"/>
              </w:rPr>
              <w:t>4</w:t>
            </w:r>
          </w:p>
        </w:tc>
        <w:tc>
          <w:tcPr>
            <w:tcW w:w="1276" w:type="dxa"/>
          </w:tcPr>
          <w:p w:rsidR="00496E75" w:rsidRPr="00362E00" w:rsidRDefault="00496E75" w:rsidP="0086447B">
            <w:pPr>
              <w:spacing w:line="276" w:lineRule="auto"/>
              <w:rPr>
                <w:rFonts w:ascii="Arial" w:hAnsi="Arial" w:cs="Arial"/>
                <w:sz w:val="28"/>
                <w:szCs w:val="28"/>
              </w:rPr>
            </w:pPr>
            <w:r w:rsidRPr="00362E00">
              <w:rPr>
                <w:rFonts w:ascii="Arial" w:hAnsi="Arial" w:cs="Arial"/>
                <w:sz w:val="28"/>
                <w:szCs w:val="28"/>
              </w:rPr>
              <w:t>4</w:t>
            </w:r>
          </w:p>
        </w:tc>
        <w:tc>
          <w:tcPr>
            <w:tcW w:w="1134" w:type="dxa"/>
          </w:tcPr>
          <w:p w:rsidR="00496E75" w:rsidRPr="00362E00" w:rsidRDefault="008D5229" w:rsidP="0086447B">
            <w:pPr>
              <w:spacing w:line="276" w:lineRule="auto"/>
              <w:rPr>
                <w:rFonts w:ascii="Arial" w:hAnsi="Arial" w:cs="Arial"/>
                <w:sz w:val="28"/>
                <w:szCs w:val="28"/>
              </w:rPr>
            </w:pPr>
            <w:r w:rsidRPr="00362E00">
              <w:rPr>
                <w:rFonts w:ascii="Arial" w:hAnsi="Arial" w:cs="Arial"/>
                <w:sz w:val="28"/>
                <w:szCs w:val="28"/>
              </w:rPr>
              <w:t>4</w:t>
            </w:r>
          </w:p>
        </w:tc>
      </w:tr>
      <w:tr w:rsidR="00496E75" w:rsidRPr="00362E00" w:rsidTr="00362E00">
        <w:trPr>
          <w:trHeight w:val="397"/>
        </w:trPr>
        <w:tc>
          <w:tcPr>
            <w:tcW w:w="2263" w:type="dxa"/>
            <w:vMerge/>
          </w:tcPr>
          <w:p w:rsidR="00496E75" w:rsidRPr="00362E00" w:rsidRDefault="00496E75" w:rsidP="0086447B">
            <w:pPr>
              <w:spacing w:line="276" w:lineRule="auto"/>
              <w:rPr>
                <w:rFonts w:ascii="Arial" w:hAnsi="Arial" w:cs="Arial"/>
                <w:sz w:val="28"/>
                <w:szCs w:val="28"/>
              </w:rPr>
            </w:pPr>
          </w:p>
        </w:tc>
        <w:tc>
          <w:tcPr>
            <w:tcW w:w="2835" w:type="dxa"/>
          </w:tcPr>
          <w:p w:rsidR="00496E75" w:rsidRPr="00362E00" w:rsidRDefault="0006653D" w:rsidP="0086447B">
            <w:pPr>
              <w:spacing w:line="276" w:lineRule="auto"/>
              <w:rPr>
                <w:rFonts w:ascii="Arial" w:hAnsi="Arial" w:cs="Arial"/>
                <w:sz w:val="28"/>
                <w:szCs w:val="28"/>
              </w:rPr>
            </w:pPr>
            <w:r w:rsidRPr="00362E00">
              <w:rPr>
                <w:rFonts w:ascii="Arial" w:hAnsi="Arial" w:cs="Arial"/>
                <w:sz w:val="28"/>
                <w:szCs w:val="28"/>
              </w:rPr>
              <w:t xml:space="preserve">Level 7 &amp; 8 </w:t>
            </w:r>
            <w:r w:rsidR="00496E75" w:rsidRPr="00362E00">
              <w:rPr>
                <w:rFonts w:ascii="Arial" w:hAnsi="Arial" w:cs="Arial"/>
                <w:sz w:val="28"/>
                <w:szCs w:val="28"/>
              </w:rPr>
              <w:t>(Post-grad)</w:t>
            </w:r>
          </w:p>
        </w:tc>
        <w:tc>
          <w:tcPr>
            <w:tcW w:w="1134" w:type="dxa"/>
          </w:tcPr>
          <w:p w:rsidR="00496E75" w:rsidRPr="00362E00" w:rsidRDefault="00496E75" w:rsidP="0086447B">
            <w:pPr>
              <w:spacing w:line="276" w:lineRule="auto"/>
              <w:rPr>
                <w:rFonts w:ascii="Arial" w:hAnsi="Arial" w:cs="Arial"/>
                <w:sz w:val="28"/>
                <w:szCs w:val="28"/>
              </w:rPr>
            </w:pPr>
            <w:r w:rsidRPr="00362E00">
              <w:rPr>
                <w:rFonts w:ascii="Arial" w:hAnsi="Arial" w:cs="Arial"/>
                <w:sz w:val="28"/>
                <w:szCs w:val="28"/>
              </w:rPr>
              <w:t>11%</w:t>
            </w:r>
          </w:p>
        </w:tc>
        <w:tc>
          <w:tcPr>
            <w:tcW w:w="1134" w:type="dxa"/>
          </w:tcPr>
          <w:p w:rsidR="00496E75" w:rsidRPr="00362E00" w:rsidRDefault="00496E75" w:rsidP="0086447B">
            <w:pPr>
              <w:spacing w:line="276" w:lineRule="auto"/>
              <w:rPr>
                <w:rFonts w:ascii="Arial" w:hAnsi="Arial" w:cs="Arial"/>
                <w:sz w:val="28"/>
                <w:szCs w:val="28"/>
              </w:rPr>
            </w:pPr>
            <w:r w:rsidRPr="00362E00">
              <w:rPr>
                <w:rFonts w:ascii="Arial" w:hAnsi="Arial" w:cs="Arial"/>
                <w:sz w:val="28"/>
                <w:szCs w:val="28"/>
              </w:rPr>
              <w:t>2</w:t>
            </w:r>
          </w:p>
        </w:tc>
        <w:tc>
          <w:tcPr>
            <w:tcW w:w="1276" w:type="dxa"/>
          </w:tcPr>
          <w:p w:rsidR="00496E75" w:rsidRPr="00362E00" w:rsidRDefault="00496E75" w:rsidP="0086447B">
            <w:pPr>
              <w:spacing w:line="276" w:lineRule="auto"/>
              <w:rPr>
                <w:rFonts w:ascii="Arial" w:hAnsi="Arial" w:cs="Arial"/>
                <w:sz w:val="28"/>
                <w:szCs w:val="28"/>
              </w:rPr>
            </w:pPr>
            <w:r w:rsidRPr="00362E00">
              <w:rPr>
                <w:rFonts w:ascii="Arial" w:hAnsi="Arial" w:cs="Arial"/>
                <w:sz w:val="28"/>
                <w:szCs w:val="28"/>
              </w:rPr>
              <w:t>4</w:t>
            </w:r>
          </w:p>
        </w:tc>
        <w:tc>
          <w:tcPr>
            <w:tcW w:w="1134" w:type="dxa"/>
          </w:tcPr>
          <w:p w:rsidR="00496E75" w:rsidRPr="00362E00" w:rsidRDefault="008D5229" w:rsidP="0086447B">
            <w:pPr>
              <w:spacing w:line="276" w:lineRule="auto"/>
              <w:rPr>
                <w:rFonts w:ascii="Arial" w:hAnsi="Arial" w:cs="Arial"/>
                <w:sz w:val="28"/>
                <w:szCs w:val="28"/>
              </w:rPr>
            </w:pPr>
            <w:r w:rsidRPr="00362E00">
              <w:rPr>
                <w:rFonts w:ascii="Arial" w:hAnsi="Arial" w:cs="Arial"/>
                <w:sz w:val="28"/>
                <w:szCs w:val="28"/>
              </w:rPr>
              <w:t>4</w:t>
            </w:r>
          </w:p>
        </w:tc>
      </w:tr>
      <w:tr w:rsidR="005E5D4F" w:rsidRPr="00362E00" w:rsidTr="00362E00">
        <w:trPr>
          <w:trHeight w:val="397"/>
        </w:trPr>
        <w:tc>
          <w:tcPr>
            <w:tcW w:w="2263" w:type="dxa"/>
            <w:shd w:val="clear" w:color="auto" w:fill="F2F2F2" w:themeFill="background1" w:themeFillShade="F2"/>
          </w:tcPr>
          <w:p w:rsidR="005E5D4F" w:rsidRPr="00362E00" w:rsidRDefault="005E5D4F" w:rsidP="0086447B">
            <w:pPr>
              <w:spacing w:line="276" w:lineRule="auto"/>
              <w:rPr>
                <w:rFonts w:ascii="Arial" w:hAnsi="Arial" w:cs="Arial"/>
                <w:sz w:val="28"/>
                <w:szCs w:val="28"/>
              </w:rPr>
            </w:pPr>
            <w:r w:rsidRPr="00362E00">
              <w:rPr>
                <w:rFonts w:ascii="Arial" w:hAnsi="Arial" w:cs="Arial"/>
                <w:sz w:val="28"/>
                <w:szCs w:val="28"/>
              </w:rPr>
              <w:t>Welsh-speaking</w:t>
            </w:r>
          </w:p>
        </w:tc>
        <w:tc>
          <w:tcPr>
            <w:tcW w:w="2835" w:type="dxa"/>
            <w:shd w:val="clear" w:color="auto" w:fill="F2F2F2" w:themeFill="background1" w:themeFillShade="F2"/>
          </w:tcPr>
          <w:p w:rsidR="005E5D4F" w:rsidRPr="00362E00" w:rsidRDefault="005E5D4F" w:rsidP="0086447B">
            <w:pPr>
              <w:spacing w:line="276" w:lineRule="auto"/>
              <w:rPr>
                <w:rFonts w:ascii="Arial" w:hAnsi="Arial" w:cs="Arial"/>
                <w:sz w:val="28"/>
                <w:szCs w:val="28"/>
              </w:rPr>
            </w:pPr>
            <w:r w:rsidRPr="00362E00">
              <w:rPr>
                <w:rFonts w:ascii="Arial" w:hAnsi="Arial" w:cs="Arial"/>
                <w:sz w:val="28"/>
                <w:szCs w:val="28"/>
              </w:rPr>
              <w:t>Can speak Welsh</w:t>
            </w:r>
          </w:p>
        </w:tc>
        <w:tc>
          <w:tcPr>
            <w:tcW w:w="1134" w:type="dxa"/>
            <w:shd w:val="clear" w:color="auto" w:fill="F2F2F2" w:themeFill="background1" w:themeFillShade="F2"/>
          </w:tcPr>
          <w:p w:rsidR="005E5D4F" w:rsidRPr="00362E00" w:rsidRDefault="005E5D4F" w:rsidP="0086447B">
            <w:pPr>
              <w:spacing w:line="276" w:lineRule="auto"/>
              <w:rPr>
                <w:rFonts w:ascii="Arial" w:hAnsi="Arial" w:cs="Arial"/>
                <w:sz w:val="28"/>
                <w:szCs w:val="28"/>
              </w:rPr>
            </w:pPr>
            <w:r w:rsidRPr="00362E00">
              <w:rPr>
                <w:rFonts w:ascii="Arial" w:hAnsi="Arial" w:cs="Arial"/>
                <w:sz w:val="28"/>
                <w:szCs w:val="28"/>
              </w:rPr>
              <w:t>19%</w:t>
            </w:r>
          </w:p>
        </w:tc>
        <w:tc>
          <w:tcPr>
            <w:tcW w:w="1134" w:type="dxa"/>
            <w:shd w:val="clear" w:color="auto" w:fill="F2F2F2" w:themeFill="background1" w:themeFillShade="F2"/>
          </w:tcPr>
          <w:p w:rsidR="005E5D4F" w:rsidRPr="00362E00" w:rsidRDefault="005E5D4F" w:rsidP="0086447B">
            <w:pPr>
              <w:spacing w:line="276" w:lineRule="auto"/>
              <w:rPr>
                <w:rFonts w:ascii="Arial" w:hAnsi="Arial" w:cs="Arial"/>
                <w:sz w:val="28"/>
                <w:szCs w:val="28"/>
              </w:rPr>
            </w:pPr>
            <w:r w:rsidRPr="00362E00">
              <w:rPr>
                <w:rFonts w:ascii="Arial" w:hAnsi="Arial" w:cs="Arial"/>
                <w:sz w:val="28"/>
                <w:szCs w:val="28"/>
              </w:rPr>
              <w:t>3</w:t>
            </w:r>
          </w:p>
        </w:tc>
        <w:tc>
          <w:tcPr>
            <w:tcW w:w="1276" w:type="dxa"/>
            <w:shd w:val="clear" w:color="auto" w:fill="F2F2F2" w:themeFill="background1" w:themeFillShade="F2"/>
          </w:tcPr>
          <w:p w:rsidR="005E5D4F" w:rsidRPr="00362E00" w:rsidRDefault="00E86861" w:rsidP="0086447B">
            <w:pPr>
              <w:spacing w:line="276" w:lineRule="auto"/>
              <w:rPr>
                <w:rFonts w:ascii="Arial" w:hAnsi="Arial" w:cs="Arial"/>
                <w:sz w:val="28"/>
                <w:szCs w:val="28"/>
              </w:rPr>
            </w:pPr>
            <w:r w:rsidRPr="00362E00">
              <w:rPr>
                <w:rFonts w:ascii="Arial" w:hAnsi="Arial" w:cs="Arial"/>
                <w:sz w:val="28"/>
                <w:szCs w:val="28"/>
              </w:rPr>
              <w:t xml:space="preserve">2 </w:t>
            </w:r>
          </w:p>
        </w:tc>
        <w:tc>
          <w:tcPr>
            <w:tcW w:w="1134" w:type="dxa"/>
            <w:shd w:val="clear" w:color="auto" w:fill="F2F2F2" w:themeFill="background1" w:themeFillShade="F2"/>
          </w:tcPr>
          <w:p w:rsidR="005E5D4F" w:rsidRPr="00362E00" w:rsidRDefault="008D5229" w:rsidP="0086447B">
            <w:pPr>
              <w:spacing w:line="276" w:lineRule="auto"/>
              <w:rPr>
                <w:rFonts w:ascii="Arial" w:hAnsi="Arial" w:cs="Arial"/>
                <w:sz w:val="28"/>
                <w:szCs w:val="28"/>
              </w:rPr>
            </w:pPr>
            <w:r w:rsidRPr="00362E00">
              <w:rPr>
                <w:rFonts w:ascii="Arial" w:hAnsi="Arial" w:cs="Arial"/>
                <w:sz w:val="28"/>
                <w:szCs w:val="28"/>
              </w:rPr>
              <w:t>2</w:t>
            </w:r>
          </w:p>
        </w:tc>
      </w:tr>
      <w:tr w:rsidR="005E5D4F" w:rsidRPr="00362E00" w:rsidTr="00362E00">
        <w:trPr>
          <w:trHeight w:val="397"/>
        </w:trPr>
        <w:tc>
          <w:tcPr>
            <w:tcW w:w="2263" w:type="dxa"/>
          </w:tcPr>
          <w:p w:rsidR="005E5D4F" w:rsidRPr="00362E00" w:rsidRDefault="005E5D4F" w:rsidP="0086447B">
            <w:pPr>
              <w:spacing w:line="276" w:lineRule="auto"/>
              <w:rPr>
                <w:rFonts w:ascii="Arial" w:hAnsi="Arial" w:cs="Arial"/>
                <w:sz w:val="28"/>
                <w:szCs w:val="28"/>
              </w:rPr>
            </w:pPr>
            <w:r w:rsidRPr="00362E00">
              <w:rPr>
                <w:rFonts w:ascii="Arial" w:hAnsi="Arial" w:cs="Arial"/>
                <w:sz w:val="28"/>
                <w:szCs w:val="28"/>
              </w:rPr>
              <w:t>Disabled</w:t>
            </w:r>
          </w:p>
        </w:tc>
        <w:tc>
          <w:tcPr>
            <w:tcW w:w="2835" w:type="dxa"/>
          </w:tcPr>
          <w:p w:rsidR="005E5D4F" w:rsidRPr="00362E00" w:rsidRDefault="005E5D4F" w:rsidP="0086447B">
            <w:pPr>
              <w:spacing w:line="276" w:lineRule="auto"/>
              <w:rPr>
                <w:rFonts w:ascii="Arial" w:hAnsi="Arial" w:cs="Arial"/>
                <w:sz w:val="28"/>
                <w:szCs w:val="28"/>
              </w:rPr>
            </w:pPr>
            <w:r w:rsidRPr="00362E00">
              <w:rPr>
                <w:rFonts w:ascii="Arial" w:hAnsi="Arial" w:cs="Arial"/>
                <w:sz w:val="28"/>
                <w:szCs w:val="28"/>
              </w:rPr>
              <w:t>Life-limiting condition</w:t>
            </w:r>
          </w:p>
        </w:tc>
        <w:tc>
          <w:tcPr>
            <w:tcW w:w="1134" w:type="dxa"/>
          </w:tcPr>
          <w:p w:rsidR="005E5D4F" w:rsidRPr="00362E00" w:rsidRDefault="005E5D4F" w:rsidP="0086447B">
            <w:pPr>
              <w:spacing w:line="276" w:lineRule="auto"/>
              <w:rPr>
                <w:rFonts w:ascii="Arial" w:hAnsi="Arial" w:cs="Arial"/>
                <w:sz w:val="28"/>
                <w:szCs w:val="28"/>
              </w:rPr>
            </w:pPr>
            <w:r w:rsidRPr="00362E00">
              <w:rPr>
                <w:rFonts w:ascii="Arial" w:hAnsi="Arial" w:cs="Arial"/>
                <w:sz w:val="28"/>
                <w:szCs w:val="28"/>
              </w:rPr>
              <w:t>26%</w:t>
            </w:r>
          </w:p>
        </w:tc>
        <w:tc>
          <w:tcPr>
            <w:tcW w:w="1134" w:type="dxa"/>
          </w:tcPr>
          <w:p w:rsidR="005E5D4F" w:rsidRPr="00362E00" w:rsidRDefault="005E5D4F" w:rsidP="0086447B">
            <w:pPr>
              <w:spacing w:line="276" w:lineRule="auto"/>
              <w:rPr>
                <w:rFonts w:ascii="Arial" w:hAnsi="Arial" w:cs="Arial"/>
                <w:sz w:val="28"/>
                <w:szCs w:val="28"/>
              </w:rPr>
            </w:pPr>
            <w:r w:rsidRPr="00362E00">
              <w:rPr>
                <w:rFonts w:ascii="Arial" w:hAnsi="Arial" w:cs="Arial"/>
                <w:sz w:val="28"/>
                <w:szCs w:val="28"/>
              </w:rPr>
              <w:t>4</w:t>
            </w:r>
          </w:p>
        </w:tc>
        <w:tc>
          <w:tcPr>
            <w:tcW w:w="1276" w:type="dxa"/>
          </w:tcPr>
          <w:p w:rsidR="005E5D4F" w:rsidRPr="00362E00" w:rsidRDefault="005E5D4F" w:rsidP="0086447B">
            <w:pPr>
              <w:spacing w:line="276" w:lineRule="auto"/>
              <w:rPr>
                <w:rFonts w:ascii="Arial" w:hAnsi="Arial" w:cs="Arial"/>
                <w:sz w:val="28"/>
                <w:szCs w:val="28"/>
              </w:rPr>
            </w:pPr>
            <w:r w:rsidRPr="00362E00">
              <w:rPr>
                <w:rFonts w:ascii="Arial" w:hAnsi="Arial" w:cs="Arial"/>
                <w:sz w:val="28"/>
                <w:szCs w:val="28"/>
              </w:rPr>
              <w:t>5</w:t>
            </w:r>
          </w:p>
        </w:tc>
        <w:tc>
          <w:tcPr>
            <w:tcW w:w="1134" w:type="dxa"/>
          </w:tcPr>
          <w:p w:rsidR="005E5D4F" w:rsidRPr="00362E00" w:rsidRDefault="008D5229" w:rsidP="0086447B">
            <w:pPr>
              <w:spacing w:line="276" w:lineRule="auto"/>
              <w:rPr>
                <w:rFonts w:ascii="Arial" w:hAnsi="Arial" w:cs="Arial"/>
                <w:sz w:val="28"/>
                <w:szCs w:val="28"/>
              </w:rPr>
            </w:pPr>
            <w:r w:rsidRPr="00362E00">
              <w:rPr>
                <w:rFonts w:ascii="Arial" w:hAnsi="Arial" w:cs="Arial"/>
                <w:sz w:val="28"/>
                <w:szCs w:val="28"/>
              </w:rPr>
              <w:t>5</w:t>
            </w:r>
          </w:p>
        </w:tc>
      </w:tr>
      <w:tr w:rsidR="00C57F36" w:rsidRPr="00362E00" w:rsidTr="00362E00">
        <w:trPr>
          <w:trHeight w:val="397"/>
        </w:trPr>
        <w:tc>
          <w:tcPr>
            <w:tcW w:w="2263" w:type="dxa"/>
            <w:vMerge w:val="restart"/>
            <w:shd w:val="clear" w:color="auto" w:fill="F2F2F2" w:themeFill="background1" w:themeFillShade="F2"/>
          </w:tcPr>
          <w:p w:rsidR="00C57F36" w:rsidRPr="00362E00" w:rsidRDefault="00C57F36" w:rsidP="0086447B">
            <w:pPr>
              <w:spacing w:line="276" w:lineRule="auto"/>
              <w:rPr>
                <w:rFonts w:ascii="Arial" w:hAnsi="Arial" w:cs="Arial"/>
                <w:sz w:val="28"/>
                <w:szCs w:val="28"/>
              </w:rPr>
            </w:pPr>
            <w:r w:rsidRPr="00362E00">
              <w:rPr>
                <w:rFonts w:ascii="Arial" w:hAnsi="Arial" w:cs="Arial"/>
                <w:sz w:val="28"/>
                <w:szCs w:val="28"/>
              </w:rPr>
              <w:t xml:space="preserve">Employment status </w:t>
            </w:r>
          </w:p>
        </w:tc>
        <w:tc>
          <w:tcPr>
            <w:tcW w:w="2835" w:type="dxa"/>
            <w:shd w:val="clear" w:color="auto" w:fill="F2F2F2" w:themeFill="background1" w:themeFillShade="F2"/>
          </w:tcPr>
          <w:p w:rsidR="00C57F36" w:rsidRPr="00362E00" w:rsidRDefault="00C57F36" w:rsidP="0086447B">
            <w:pPr>
              <w:spacing w:line="276" w:lineRule="auto"/>
              <w:rPr>
                <w:rFonts w:ascii="Arial" w:hAnsi="Arial" w:cs="Arial"/>
                <w:sz w:val="28"/>
                <w:szCs w:val="28"/>
              </w:rPr>
            </w:pPr>
            <w:r w:rsidRPr="00362E00">
              <w:rPr>
                <w:rFonts w:ascii="Arial" w:hAnsi="Arial" w:cs="Arial"/>
                <w:sz w:val="28"/>
                <w:szCs w:val="28"/>
              </w:rPr>
              <w:t>Employed</w:t>
            </w:r>
          </w:p>
        </w:tc>
        <w:tc>
          <w:tcPr>
            <w:tcW w:w="1134" w:type="dxa"/>
            <w:shd w:val="clear" w:color="auto" w:fill="F2F2F2" w:themeFill="background1" w:themeFillShade="F2"/>
          </w:tcPr>
          <w:p w:rsidR="00C57F36" w:rsidRPr="00362E00" w:rsidRDefault="00C57F36" w:rsidP="0086447B">
            <w:pPr>
              <w:spacing w:line="276" w:lineRule="auto"/>
              <w:rPr>
                <w:rFonts w:ascii="Arial" w:hAnsi="Arial" w:cs="Arial"/>
                <w:sz w:val="28"/>
                <w:szCs w:val="28"/>
              </w:rPr>
            </w:pPr>
            <w:r w:rsidRPr="00362E00">
              <w:rPr>
                <w:rFonts w:ascii="Arial" w:hAnsi="Arial" w:cs="Arial"/>
                <w:sz w:val="28"/>
                <w:szCs w:val="28"/>
              </w:rPr>
              <w:t>72%</w:t>
            </w:r>
          </w:p>
        </w:tc>
        <w:tc>
          <w:tcPr>
            <w:tcW w:w="1134" w:type="dxa"/>
            <w:shd w:val="clear" w:color="auto" w:fill="F2F2F2" w:themeFill="background1" w:themeFillShade="F2"/>
          </w:tcPr>
          <w:p w:rsidR="00C57F36" w:rsidRPr="00362E00" w:rsidRDefault="00C57F36" w:rsidP="0086447B">
            <w:pPr>
              <w:spacing w:line="276" w:lineRule="auto"/>
              <w:rPr>
                <w:rFonts w:ascii="Arial" w:hAnsi="Arial" w:cs="Arial"/>
                <w:sz w:val="28"/>
                <w:szCs w:val="28"/>
              </w:rPr>
            </w:pPr>
            <w:r w:rsidRPr="00362E00">
              <w:rPr>
                <w:rFonts w:ascii="Arial" w:hAnsi="Arial" w:cs="Arial"/>
                <w:sz w:val="28"/>
                <w:szCs w:val="28"/>
              </w:rPr>
              <w:t>9</w:t>
            </w:r>
          </w:p>
        </w:tc>
        <w:tc>
          <w:tcPr>
            <w:tcW w:w="1276" w:type="dxa"/>
            <w:shd w:val="clear" w:color="auto" w:fill="F2F2F2" w:themeFill="background1" w:themeFillShade="F2"/>
          </w:tcPr>
          <w:p w:rsidR="00C57F36" w:rsidRPr="00362E00" w:rsidRDefault="00C57F36" w:rsidP="0086447B">
            <w:pPr>
              <w:spacing w:line="276" w:lineRule="auto"/>
              <w:rPr>
                <w:rFonts w:ascii="Arial" w:hAnsi="Arial" w:cs="Arial"/>
                <w:sz w:val="28"/>
                <w:szCs w:val="28"/>
              </w:rPr>
            </w:pPr>
            <w:r w:rsidRPr="00362E00">
              <w:rPr>
                <w:rFonts w:ascii="Arial" w:hAnsi="Arial" w:cs="Arial"/>
                <w:sz w:val="28"/>
                <w:szCs w:val="28"/>
              </w:rPr>
              <w:t xml:space="preserve">10 </w:t>
            </w:r>
          </w:p>
        </w:tc>
        <w:tc>
          <w:tcPr>
            <w:tcW w:w="1134" w:type="dxa"/>
            <w:shd w:val="clear" w:color="auto" w:fill="F2F2F2" w:themeFill="background1" w:themeFillShade="F2"/>
          </w:tcPr>
          <w:p w:rsidR="00C57F36" w:rsidRPr="00362E00" w:rsidRDefault="008D5229" w:rsidP="0086447B">
            <w:pPr>
              <w:spacing w:line="276" w:lineRule="auto"/>
              <w:rPr>
                <w:rFonts w:ascii="Arial" w:hAnsi="Arial" w:cs="Arial"/>
                <w:sz w:val="28"/>
                <w:szCs w:val="28"/>
              </w:rPr>
            </w:pPr>
            <w:r w:rsidRPr="00362E00">
              <w:rPr>
                <w:rFonts w:ascii="Arial" w:hAnsi="Arial" w:cs="Arial"/>
                <w:sz w:val="28"/>
                <w:szCs w:val="28"/>
              </w:rPr>
              <w:t>9</w:t>
            </w:r>
          </w:p>
        </w:tc>
      </w:tr>
      <w:tr w:rsidR="00C57F36" w:rsidRPr="00362E00" w:rsidTr="00362E00">
        <w:trPr>
          <w:trHeight w:val="397"/>
        </w:trPr>
        <w:tc>
          <w:tcPr>
            <w:tcW w:w="2263" w:type="dxa"/>
            <w:vMerge/>
            <w:shd w:val="clear" w:color="auto" w:fill="F2F2F2" w:themeFill="background1" w:themeFillShade="F2"/>
          </w:tcPr>
          <w:p w:rsidR="00C57F36" w:rsidRPr="00362E00" w:rsidRDefault="00C57F36" w:rsidP="0086447B">
            <w:pPr>
              <w:spacing w:line="276" w:lineRule="auto"/>
              <w:rPr>
                <w:rFonts w:ascii="Arial" w:hAnsi="Arial" w:cs="Arial"/>
                <w:sz w:val="28"/>
                <w:szCs w:val="28"/>
              </w:rPr>
            </w:pPr>
          </w:p>
        </w:tc>
        <w:tc>
          <w:tcPr>
            <w:tcW w:w="2835" w:type="dxa"/>
            <w:shd w:val="clear" w:color="auto" w:fill="F2F2F2" w:themeFill="background1" w:themeFillShade="F2"/>
          </w:tcPr>
          <w:p w:rsidR="00C57F36" w:rsidRPr="00362E00" w:rsidRDefault="00C57F36" w:rsidP="0086447B">
            <w:pPr>
              <w:spacing w:line="276" w:lineRule="auto"/>
              <w:rPr>
                <w:rFonts w:ascii="Arial" w:hAnsi="Arial" w:cs="Arial"/>
                <w:sz w:val="28"/>
                <w:szCs w:val="28"/>
              </w:rPr>
            </w:pPr>
            <w:r w:rsidRPr="00362E00">
              <w:rPr>
                <w:rFonts w:ascii="Arial" w:hAnsi="Arial" w:cs="Arial"/>
                <w:sz w:val="28"/>
                <w:szCs w:val="28"/>
              </w:rPr>
              <w:t>Not working</w:t>
            </w:r>
          </w:p>
        </w:tc>
        <w:tc>
          <w:tcPr>
            <w:tcW w:w="1134" w:type="dxa"/>
            <w:shd w:val="clear" w:color="auto" w:fill="F2F2F2" w:themeFill="background1" w:themeFillShade="F2"/>
          </w:tcPr>
          <w:p w:rsidR="00C57F36" w:rsidRPr="00362E00" w:rsidRDefault="00C57F36" w:rsidP="0086447B">
            <w:pPr>
              <w:spacing w:line="276" w:lineRule="auto"/>
              <w:rPr>
                <w:rFonts w:ascii="Arial" w:hAnsi="Arial" w:cs="Arial"/>
                <w:sz w:val="28"/>
                <w:szCs w:val="28"/>
              </w:rPr>
            </w:pPr>
            <w:r w:rsidRPr="00362E00">
              <w:rPr>
                <w:rFonts w:ascii="Arial" w:hAnsi="Arial" w:cs="Arial"/>
                <w:sz w:val="28"/>
                <w:szCs w:val="28"/>
              </w:rPr>
              <w:t>26%</w:t>
            </w:r>
          </w:p>
        </w:tc>
        <w:tc>
          <w:tcPr>
            <w:tcW w:w="1134" w:type="dxa"/>
            <w:shd w:val="clear" w:color="auto" w:fill="F2F2F2" w:themeFill="background1" w:themeFillShade="F2"/>
          </w:tcPr>
          <w:p w:rsidR="00C57F36" w:rsidRPr="00362E00" w:rsidRDefault="00C57F36" w:rsidP="0086447B">
            <w:pPr>
              <w:spacing w:line="276" w:lineRule="auto"/>
              <w:rPr>
                <w:rFonts w:ascii="Arial" w:hAnsi="Arial" w:cs="Arial"/>
                <w:sz w:val="28"/>
                <w:szCs w:val="28"/>
              </w:rPr>
            </w:pPr>
            <w:r w:rsidRPr="00362E00">
              <w:rPr>
                <w:rFonts w:ascii="Arial" w:hAnsi="Arial" w:cs="Arial"/>
                <w:sz w:val="28"/>
                <w:szCs w:val="28"/>
              </w:rPr>
              <w:t>4</w:t>
            </w:r>
          </w:p>
        </w:tc>
        <w:tc>
          <w:tcPr>
            <w:tcW w:w="1276" w:type="dxa"/>
            <w:shd w:val="clear" w:color="auto" w:fill="F2F2F2" w:themeFill="background1" w:themeFillShade="F2"/>
          </w:tcPr>
          <w:p w:rsidR="00C57F36" w:rsidRPr="00362E00" w:rsidRDefault="00C57F36" w:rsidP="0086447B">
            <w:pPr>
              <w:spacing w:line="276" w:lineRule="auto"/>
              <w:rPr>
                <w:rFonts w:ascii="Arial" w:hAnsi="Arial" w:cs="Arial"/>
                <w:sz w:val="28"/>
                <w:szCs w:val="28"/>
              </w:rPr>
            </w:pPr>
            <w:r w:rsidRPr="00362E00">
              <w:rPr>
                <w:rFonts w:ascii="Arial" w:hAnsi="Arial" w:cs="Arial"/>
                <w:sz w:val="28"/>
                <w:szCs w:val="28"/>
              </w:rPr>
              <w:t>6</w:t>
            </w:r>
          </w:p>
        </w:tc>
        <w:tc>
          <w:tcPr>
            <w:tcW w:w="1134" w:type="dxa"/>
            <w:shd w:val="clear" w:color="auto" w:fill="F2F2F2" w:themeFill="background1" w:themeFillShade="F2"/>
          </w:tcPr>
          <w:p w:rsidR="00C57F36" w:rsidRPr="00362E00" w:rsidRDefault="008D5229" w:rsidP="0086447B">
            <w:pPr>
              <w:spacing w:line="276" w:lineRule="auto"/>
              <w:rPr>
                <w:rFonts w:ascii="Arial" w:hAnsi="Arial" w:cs="Arial"/>
                <w:sz w:val="28"/>
                <w:szCs w:val="28"/>
              </w:rPr>
            </w:pPr>
            <w:r w:rsidRPr="00362E00">
              <w:rPr>
                <w:rFonts w:ascii="Arial" w:hAnsi="Arial" w:cs="Arial"/>
                <w:sz w:val="28"/>
                <w:szCs w:val="28"/>
              </w:rPr>
              <w:t>5</w:t>
            </w:r>
          </w:p>
        </w:tc>
      </w:tr>
      <w:tr w:rsidR="005E5D4F" w:rsidRPr="00362E00" w:rsidTr="00362E00">
        <w:trPr>
          <w:trHeight w:val="397"/>
        </w:trPr>
        <w:tc>
          <w:tcPr>
            <w:tcW w:w="2263" w:type="dxa"/>
            <w:shd w:val="clear" w:color="auto" w:fill="auto"/>
          </w:tcPr>
          <w:p w:rsidR="005E5D4F" w:rsidRPr="00362E00" w:rsidRDefault="005E5D4F" w:rsidP="0086447B">
            <w:pPr>
              <w:spacing w:line="276" w:lineRule="auto"/>
              <w:rPr>
                <w:rFonts w:ascii="Arial" w:hAnsi="Arial" w:cs="Arial"/>
                <w:sz w:val="28"/>
                <w:szCs w:val="28"/>
              </w:rPr>
            </w:pPr>
            <w:r w:rsidRPr="00362E00">
              <w:rPr>
                <w:rFonts w:ascii="Arial" w:hAnsi="Arial" w:cs="Arial"/>
                <w:sz w:val="28"/>
                <w:szCs w:val="28"/>
              </w:rPr>
              <w:t>Caring responsibilities</w:t>
            </w:r>
          </w:p>
        </w:tc>
        <w:tc>
          <w:tcPr>
            <w:tcW w:w="2835" w:type="dxa"/>
            <w:shd w:val="clear" w:color="auto" w:fill="auto"/>
          </w:tcPr>
          <w:p w:rsidR="005E5D4F" w:rsidRPr="00362E00" w:rsidRDefault="005E5D4F" w:rsidP="0086447B">
            <w:pPr>
              <w:spacing w:line="276" w:lineRule="auto"/>
              <w:rPr>
                <w:rFonts w:ascii="Arial" w:hAnsi="Arial" w:cs="Arial"/>
                <w:sz w:val="28"/>
                <w:szCs w:val="28"/>
              </w:rPr>
            </w:pPr>
            <w:r w:rsidRPr="00362E00">
              <w:rPr>
                <w:rFonts w:ascii="Arial" w:hAnsi="Arial" w:cs="Arial"/>
                <w:sz w:val="28"/>
                <w:szCs w:val="28"/>
              </w:rPr>
              <w:t>1+ hours per week</w:t>
            </w:r>
          </w:p>
        </w:tc>
        <w:tc>
          <w:tcPr>
            <w:tcW w:w="1134" w:type="dxa"/>
            <w:shd w:val="clear" w:color="auto" w:fill="auto"/>
          </w:tcPr>
          <w:p w:rsidR="005E5D4F" w:rsidRPr="00362E00" w:rsidRDefault="005E5D4F" w:rsidP="0086447B">
            <w:pPr>
              <w:spacing w:line="276" w:lineRule="auto"/>
              <w:rPr>
                <w:rFonts w:ascii="Arial" w:hAnsi="Arial" w:cs="Arial"/>
                <w:sz w:val="28"/>
                <w:szCs w:val="28"/>
              </w:rPr>
            </w:pPr>
            <w:r w:rsidRPr="00362E00">
              <w:rPr>
                <w:rFonts w:ascii="Arial" w:hAnsi="Arial" w:cs="Arial"/>
                <w:sz w:val="28"/>
                <w:szCs w:val="28"/>
              </w:rPr>
              <w:t>12%</w:t>
            </w:r>
          </w:p>
        </w:tc>
        <w:tc>
          <w:tcPr>
            <w:tcW w:w="1134" w:type="dxa"/>
            <w:shd w:val="clear" w:color="auto" w:fill="auto"/>
          </w:tcPr>
          <w:p w:rsidR="005E5D4F" w:rsidRPr="00362E00" w:rsidRDefault="005E5D4F" w:rsidP="0086447B">
            <w:pPr>
              <w:spacing w:line="276" w:lineRule="auto"/>
              <w:rPr>
                <w:rFonts w:ascii="Arial" w:hAnsi="Arial" w:cs="Arial"/>
                <w:sz w:val="28"/>
                <w:szCs w:val="28"/>
              </w:rPr>
            </w:pPr>
            <w:r w:rsidRPr="00362E00">
              <w:rPr>
                <w:rFonts w:ascii="Arial" w:hAnsi="Arial" w:cs="Arial"/>
                <w:sz w:val="28"/>
                <w:szCs w:val="28"/>
              </w:rPr>
              <w:t>2</w:t>
            </w:r>
          </w:p>
        </w:tc>
        <w:tc>
          <w:tcPr>
            <w:tcW w:w="1276" w:type="dxa"/>
            <w:shd w:val="clear" w:color="auto" w:fill="auto"/>
          </w:tcPr>
          <w:p w:rsidR="005E5D4F" w:rsidRPr="00362E00" w:rsidRDefault="005E5D4F" w:rsidP="0086447B">
            <w:pPr>
              <w:spacing w:line="276" w:lineRule="auto"/>
              <w:rPr>
                <w:rFonts w:ascii="Arial" w:hAnsi="Arial" w:cs="Arial"/>
                <w:sz w:val="28"/>
                <w:szCs w:val="28"/>
              </w:rPr>
            </w:pPr>
            <w:r w:rsidRPr="00362E00">
              <w:rPr>
                <w:rFonts w:ascii="Arial" w:hAnsi="Arial" w:cs="Arial"/>
                <w:sz w:val="28"/>
                <w:szCs w:val="28"/>
              </w:rPr>
              <w:t>5</w:t>
            </w:r>
          </w:p>
        </w:tc>
        <w:tc>
          <w:tcPr>
            <w:tcW w:w="1134" w:type="dxa"/>
          </w:tcPr>
          <w:p w:rsidR="005E5D4F" w:rsidRPr="00362E00" w:rsidRDefault="008D5229" w:rsidP="0086447B">
            <w:pPr>
              <w:spacing w:line="276" w:lineRule="auto"/>
              <w:rPr>
                <w:rFonts w:ascii="Arial" w:hAnsi="Arial" w:cs="Arial"/>
                <w:sz w:val="28"/>
                <w:szCs w:val="28"/>
              </w:rPr>
            </w:pPr>
            <w:r w:rsidRPr="00362E00">
              <w:rPr>
                <w:rFonts w:ascii="Arial" w:hAnsi="Arial" w:cs="Arial"/>
                <w:sz w:val="28"/>
                <w:szCs w:val="28"/>
              </w:rPr>
              <w:t>4</w:t>
            </w:r>
          </w:p>
        </w:tc>
      </w:tr>
      <w:bookmarkEnd w:id="4"/>
    </w:tbl>
    <w:p w:rsidR="00E86861" w:rsidRPr="00362E00" w:rsidRDefault="00E86861" w:rsidP="00362E00">
      <w:pPr>
        <w:rPr>
          <w:rFonts w:ascii="Arial" w:hAnsi="Arial" w:cs="Arial"/>
          <w:b/>
          <w:sz w:val="28"/>
          <w:szCs w:val="28"/>
        </w:rPr>
      </w:pPr>
    </w:p>
    <w:p w:rsidR="00385500" w:rsidRPr="00362E00" w:rsidRDefault="00385500" w:rsidP="00666231">
      <w:pPr>
        <w:pStyle w:val="Heading1"/>
      </w:pPr>
      <w:bookmarkStart w:id="5" w:name="_Toc60912615"/>
      <w:r w:rsidRPr="00362E00">
        <w:t>Moving Online</w:t>
      </w:r>
      <w:bookmarkEnd w:id="5"/>
    </w:p>
    <w:p w:rsidR="00C57F36" w:rsidRPr="00362E00" w:rsidRDefault="00700A70" w:rsidP="0086447B">
      <w:pPr>
        <w:spacing w:line="276" w:lineRule="auto"/>
        <w:rPr>
          <w:rFonts w:ascii="Arial" w:hAnsi="Arial" w:cs="Arial"/>
          <w:sz w:val="28"/>
          <w:szCs w:val="28"/>
        </w:rPr>
      </w:pPr>
      <w:r w:rsidRPr="00362E00">
        <w:rPr>
          <w:rFonts w:ascii="Arial" w:hAnsi="Arial" w:cs="Arial"/>
          <w:sz w:val="28"/>
          <w:szCs w:val="28"/>
        </w:rPr>
        <w:t>In March 2020 the U.K</w:t>
      </w:r>
      <w:r w:rsidR="00C215CF" w:rsidRPr="00362E00">
        <w:rPr>
          <w:rFonts w:ascii="Arial" w:hAnsi="Arial" w:cs="Arial"/>
          <w:sz w:val="28"/>
          <w:szCs w:val="28"/>
        </w:rPr>
        <w:t>.</w:t>
      </w:r>
      <w:r w:rsidRPr="00362E00">
        <w:rPr>
          <w:rFonts w:ascii="Arial" w:hAnsi="Arial" w:cs="Arial"/>
          <w:sz w:val="28"/>
          <w:szCs w:val="28"/>
        </w:rPr>
        <w:t xml:space="preserve"> went into national lockdown due to the COVID-19 pandemic</w:t>
      </w:r>
      <w:r w:rsidR="00C57F36" w:rsidRPr="00362E00">
        <w:rPr>
          <w:rFonts w:ascii="Arial" w:hAnsi="Arial" w:cs="Arial"/>
          <w:sz w:val="28"/>
          <w:szCs w:val="28"/>
        </w:rPr>
        <w:t>, and with uncertainty about when this would end, it was decided to change the Citizens’ Jury from being an in-person event to an online event.</w:t>
      </w:r>
      <w:r w:rsidR="005E5D4F" w:rsidRPr="00362E00">
        <w:rPr>
          <w:rFonts w:ascii="Arial" w:hAnsi="Arial" w:cs="Arial"/>
          <w:sz w:val="28"/>
          <w:szCs w:val="28"/>
        </w:rPr>
        <w:t xml:space="preserve"> </w:t>
      </w:r>
      <w:r w:rsidR="00C57F36" w:rsidRPr="00362E00">
        <w:rPr>
          <w:rFonts w:ascii="Arial" w:hAnsi="Arial" w:cs="Arial"/>
          <w:sz w:val="28"/>
          <w:szCs w:val="28"/>
        </w:rPr>
        <w:t xml:space="preserve"> </w:t>
      </w:r>
      <w:r w:rsidR="004A02B1" w:rsidRPr="00362E00">
        <w:rPr>
          <w:rFonts w:ascii="Arial" w:hAnsi="Arial" w:cs="Arial"/>
          <w:sz w:val="28"/>
          <w:szCs w:val="28"/>
        </w:rPr>
        <w:t>To support Jurors to be involved</w:t>
      </w:r>
      <w:r w:rsidR="00C215CF" w:rsidRPr="00362E00">
        <w:rPr>
          <w:rFonts w:ascii="Arial" w:hAnsi="Arial" w:cs="Arial"/>
          <w:sz w:val="28"/>
          <w:szCs w:val="28"/>
        </w:rPr>
        <w:t>,</w:t>
      </w:r>
      <w:r w:rsidR="004A02B1" w:rsidRPr="00362E00">
        <w:rPr>
          <w:rFonts w:ascii="Arial" w:hAnsi="Arial" w:cs="Arial"/>
          <w:sz w:val="28"/>
          <w:szCs w:val="28"/>
        </w:rPr>
        <w:t xml:space="preserve"> and to minimise disp</w:t>
      </w:r>
      <w:r w:rsidR="00BB23BE" w:rsidRPr="00362E00">
        <w:rPr>
          <w:rFonts w:ascii="Arial" w:hAnsi="Arial" w:cs="Arial"/>
          <w:sz w:val="28"/>
          <w:szCs w:val="28"/>
        </w:rPr>
        <w:t xml:space="preserve">arities in access to technology a number of measures were put into place which included </w:t>
      </w:r>
      <w:r w:rsidR="00E86861" w:rsidRPr="00362E00">
        <w:rPr>
          <w:rFonts w:ascii="Arial" w:hAnsi="Arial" w:cs="Arial"/>
          <w:sz w:val="28"/>
          <w:szCs w:val="28"/>
        </w:rPr>
        <w:t>the provision of</w:t>
      </w:r>
      <w:r w:rsidR="00BB23BE" w:rsidRPr="00362E00">
        <w:rPr>
          <w:rFonts w:ascii="Arial" w:hAnsi="Arial" w:cs="Arial"/>
          <w:sz w:val="28"/>
          <w:szCs w:val="28"/>
        </w:rPr>
        <w:t xml:space="preserve"> technology and technological support. A</w:t>
      </w:r>
      <w:r w:rsidR="00936605" w:rsidRPr="00362E00">
        <w:rPr>
          <w:rFonts w:ascii="Arial" w:hAnsi="Arial" w:cs="Arial"/>
          <w:sz w:val="28"/>
          <w:szCs w:val="28"/>
        </w:rPr>
        <w:t xml:space="preserve"> number of </w:t>
      </w:r>
      <w:r w:rsidR="00AC683D" w:rsidRPr="00362E00">
        <w:rPr>
          <w:rFonts w:ascii="Arial" w:hAnsi="Arial" w:cs="Arial"/>
          <w:sz w:val="28"/>
          <w:szCs w:val="28"/>
        </w:rPr>
        <w:t>online meetings</w:t>
      </w:r>
      <w:r w:rsidR="00936605" w:rsidRPr="00362E00">
        <w:rPr>
          <w:rFonts w:ascii="Arial" w:hAnsi="Arial" w:cs="Arial"/>
          <w:sz w:val="28"/>
          <w:szCs w:val="28"/>
        </w:rPr>
        <w:t xml:space="preserve"> </w:t>
      </w:r>
      <w:r w:rsidR="00AC683D" w:rsidRPr="00362E00">
        <w:rPr>
          <w:rFonts w:ascii="Arial" w:hAnsi="Arial" w:cs="Arial"/>
          <w:sz w:val="28"/>
          <w:szCs w:val="28"/>
        </w:rPr>
        <w:t xml:space="preserve">were </w:t>
      </w:r>
      <w:r w:rsidR="00936605" w:rsidRPr="00362E00">
        <w:rPr>
          <w:rFonts w:ascii="Arial" w:hAnsi="Arial" w:cs="Arial"/>
          <w:sz w:val="28"/>
          <w:szCs w:val="28"/>
        </w:rPr>
        <w:t>undertaken with each Juror to ensure a minimum level of digital literacy before the event started.</w:t>
      </w:r>
    </w:p>
    <w:p w:rsidR="005E5D4F" w:rsidRPr="00362E00" w:rsidRDefault="005E5D4F" w:rsidP="0086447B">
      <w:pPr>
        <w:spacing w:line="276" w:lineRule="auto"/>
        <w:rPr>
          <w:rFonts w:ascii="Arial" w:hAnsi="Arial" w:cs="Arial"/>
          <w:b/>
          <w:sz w:val="28"/>
          <w:szCs w:val="28"/>
        </w:rPr>
      </w:pPr>
    </w:p>
    <w:p w:rsidR="00200947" w:rsidRPr="00362E00" w:rsidRDefault="00385500" w:rsidP="00666231">
      <w:pPr>
        <w:pStyle w:val="Heading1"/>
      </w:pPr>
      <w:bookmarkStart w:id="6" w:name="_Toc60912616"/>
      <w:r w:rsidRPr="00362E00">
        <w:t>Programme</w:t>
      </w:r>
      <w:bookmarkEnd w:id="6"/>
    </w:p>
    <w:p w:rsidR="004A02B1" w:rsidRPr="00362E00" w:rsidRDefault="004A02B1" w:rsidP="0086447B">
      <w:pPr>
        <w:spacing w:line="276" w:lineRule="auto"/>
        <w:rPr>
          <w:rFonts w:ascii="Arial" w:hAnsi="Arial" w:cs="Arial"/>
          <w:sz w:val="28"/>
          <w:szCs w:val="28"/>
        </w:rPr>
      </w:pPr>
      <w:r w:rsidRPr="00362E00">
        <w:rPr>
          <w:rFonts w:ascii="Arial" w:hAnsi="Arial" w:cs="Arial"/>
          <w:sz w:val="28"/>
          <w:szCs w:val="28"/>
        </w:rPr>
        <w:t xml:space="preserve">The programme for the </w:t>
      </w:r>
      <w:r w:rsidR="00E86861" w:rsidRPr="00FA75DC">
        <w:rPr>
          <w:rFonts w:ascii="Arial" w:hAnsi="Arial" w:cs="Arial"/>
          <w:sz w:val="28"/>
          <w:szCs w:val="28"/>
        </w:rPr>
        <w:t>Online</w:t>
      </w:r>
      <w:r w:rsidR="00E86861" w:rsidRPr="00362E00">
        <w:rPr>
          <w:rFonts w:ascii="Arial" w:hAnsi="Arial" w:cs="Arial"/>
          <w:sz w:val="28"/>
          <w:szCs w:val="28"/>
        </w:rPr>
        <w:t xml:space="preserve"> </w:t>
      </w:r>
      <w:r w:rsidRPr="00362E00">
        <w:rPr>
          <w:rFonts w:ascii="Arial" w:hAnsi="Arial" w:cs="Arial"/>
          <w:sz w:val="28"/>
          <w:szCs w:val="28"/>
        </w:rPr>
        <w:t>Citizens’ Jury was developed to build the Jurors</w:t>
      </w:r>
      <w:r w:rsidR="00E86861" w:rsidRPr="00362E00">
        <w:rPr>
          <w:rFonts w:ascii="Arial" w:hAnsi="Arial" w:cs="Arial"/>
          <w:b/>
          <w:sz w:val="28"/>
          <w:szCs w:val="28"/>
        </w:rPr>
        <w:t>’</w:t>
      </w:r>
      <w:r w:rsidRPr="00362E00">
        <w:rPr>
          <w:rFonts w:ascii="Arial" w:hAnsi="Arial" w:cs="Arial"/>
          <w:sz w:val="28"/>
          <w:szCs w:val="28"/>
        </w:rPr>
        <w:t xml:space="preserve"> knowledge each day</w:t>
      </w:r>
      <w:r w:rsidR="003F2BB8" w:rsidRPr="00362E00">
        <w:rPr>
          <w:rFonts w:ascii="Arial" w:hAnsi="Arial" w:cs="Arial"/>
          <w:sz w:val="28"/>
          <w:szCs w:val="28"/>
        </w:rPr>
        <w:t xml:space="preserve"> with witnesses identified by Steering Group members</w:t>
      </w:r>
      <w:r w:rsidR="0061119D" w:rsidRPr="00362E00">
        <w:rPr>
          <w:rFonts w:ascii="Arial" w:hAnsi="Arial" w:cs="Arial"/>
          <w:sz w:val="28"/>
          <w:szCs w:val="28"/>
        </w:rPr>
        <w:t xml:space="preserve">, or </w:t>
      </w:r>
      <w:r w:rsidR="00E86861" w:rsidRPr="00FA75DC">
        <w:rPr>
          <w:rFonts w:ascii="Arial" w:hAnsi="Arial" w:cs="Arial"/>
          <w:sz w:val="28"/>
          <w:szCs w:val="28"/>
        </w:rPr>
        <w:t>who were</w:t>
      </w:r>
      <w:r w:rsidR="00E86861" w:rsidRPr="00362E00">
        <w:rPr>
          <w:rFonts w:ascii="Arial" w:hAnsi="Arial" w:cs="Arial"/>
          <w:sz w:val="28"/>
          <w:szCs w:val="28"/>
        </w:rPr>
        <w:t xml:space="preserve"> </w:t>
      </w:r>
      <w:r w:rsidR="0061119D" w:rsidRPr="00362E00">
        <w:rPr>
          <w:rFonts w:ascii="Arial" w:hAnsi="Arial" w:cs="Arial"/>
          <w:sz w:val="28"/>
          <w:szCs w:val="28"/>
        </w:rPr>
        <w:t>well known for a particular area of expertise</w:t>
      </w:r>
      <w:r w:rsidRPr="00362E00">
        <w:rPr>
          <w:rFonts w:ascii="Arial" w:hAnsi="Arial" w:cs="Arial"/>
          <w:sz w:val="28"/>
          <w:szCs w:val="28"/>
        </w:rPr>
        <w:t>.</w:t>
      </w:r>
      <w:r w:rsidR="00EB61AA" w:rsidRPr="00362E00">
        <w:rPr>
          <w:rFonts w:ascii="Arial" w:hAnsi="Arial" w:cs="Arial"/>
          <w:sz w:val="28"/>
          <w:szCs w:val="28"/>
        </w:rPr>
        <w:t xml:space="preserve">  </w:t>
      </w:r>
      <w:r w:rsidRPr="00362E00">
        <w:rPr>
          <w:rFonts w:ascii="Arial" w:hAnsi="Arial" w:cs="Arial"/>
          <w:sz w:val="28"/>
          <w:szCs w:val="28"/>
        </w:rPr>
        <w:t>Using feedback from the 2018 Citizens’ Jury it</w:t>
      </w:r>
      <w:r w:rsidR="00EB61AA" w:rsidRPr="00362E00">
        <w:rPr>
          <w:rFonts w:ascii="Arial" w:hAnsi="Arial" w:cs="Arial"/>
          <w:sz w:val="28"/>
          <w:szCs w:val="28"/>
        </w:rPr>
        <w:t xml:space="preserve"> was</w:t>
      </w:r>
      <w:r w:rsidRPr="00362E00">
        <w:rPr>
          <w:rFonts w:ascii="Arial" w:hAnsi="Arial" w:cs="Arial"/>
          <w:sz w:val="28"/>
          <w:szCs w:val="28"/>
        </w:rPr>
        <w:t xml:space="preserve"> decided to allow four days for the open sessions and a full day for ma</w:t>
      </w:r>
      <w:r w:rsidR="003F2BB8" w:rsidRPr="00362E00">
        <w:rPr>
          <w:rFonts w:ascii="Arial" w:hAnsi="Arial" w:cs="Arial"/>
          <w:sz w:val="28"/>
          <w:szCs w:val="28"/>
        </w:rPr>
        <w:t>king recommendations</w:t>
      </w:r>
      <w:r w:rsidR="00EB61AA" w:rsidRPr="00362E00">
        <w:rPr>
          <w:rFonts w:ascii="Arial" w:hAnsi="Arial" w:cs="Arial"/>
          <w:sz w:val="28"/>
          <w:szCs w:val="28"/>
        </w:rPr>
        <w:t>.</w:t>
      </w:r>
    </w:p>
    <w:p w:rsidR="007935D2" w:rsidRPr="00362E00" w:rsidRDefault="00EB61AA" w:rsidP="0086447B">
      <w:pPr>
        <w:spacing w:line="276" w:lineRule="auto"/>
        <w:rPr>
          <w:rFonts w:ascii="Arial" w:hAnsi="Arial" w:cs="Arial"/>
          <w:sz w:val="28"/>
          <w:szCs w:val="28"/>
        </w:rPr>
      </w:pPr>
      <w:r w:rsidRPr="00362E00">
        <w:rPr>
          <w:rFonts w:ascii="Arial" w:hAnsi="Arial" w:cs="Arial"/>
          <w:sz w:val="28"/>
          <w:szCs w:val="28"/>
        </w:rPr>
        <w:t xml:space="preserve">In total, the Jurors heard from 22 witnesses.  They </w:t>
      </w:r>
      <w:r w:rsidR="0061119D" w:rsidRPr="00362E00">
        <w:rPr>
          <w:rFonts w:ascii="Arial" w:hAnsi="Arial" w:cs="Arial"/>
          <w:sz w:val="28"/>
          <w:szCs w:val="28"/>
        </w:rPr>
        <w:t xml:space="preserve">were </w:t>
      </w:r>
      <w:r w:rsidRPr="00362E00">
        <w:rPr>
          <w:rFonts w:ascii="Arial" w:hAnsi="Arial" w:cs="Arial"/>
          <w:sz w:val="28"/>
          <w:szCs w:val="28"/>
        </w:rPr>
        <w:t>thoroughly briefed beforehand and submitted a short biography and synopsis of their main points for the Jurors.  Some witnesses chose to provide slides or videos to support what they shared.</w:t>
      </w:r>
      <w:r w:rsidR="00067055" w:rsidRPr="00362E00">
        <w:rPr>
          <w:rFonts w:ascii="Arial" w:hAnsi="Arial" w:cs="Arial"/>
          <w:sz w:val="28"/>
          <w:szCs w:val="28"/>
        </w:rPr>
        <w:t xml:space="preserve">  </w:t>
      </w:r>
      <w:r w:rsidR="004A02B1" w:rsidRPr="00362E00">
        <w:rPr>
          <w:rFonts w:ascii="Arial" w:hAnsi="Arial" w:cs="Arial"/>
          <w:sz w:val="28"/>
          <w:szCs w:val="28"/>
        </w:rPr>
        <w:t xml:space="preserve">Time was allocated at the start and end of each day for the Jurors to thoroughly reflect </w:t>
      </w:r>
      <w:r w:rsidR="0061119D" w:rsidRPr="00362E00">
        <w:rPr>
          <w:rFonts w:ascii="Arial" w:hAnsi="Arial" w:cs="Arial"/>
          <w:sz w:val="28"/>
          <w:szCs w:val="28"/>
        </w:rPr>
        <w:t xml:space="preserve">on the evidence </w:t>
      </w:r>
      <w:r w:rsidR="004A02B1" w:rsidRPr="00362E00">
        <w:rPr>
          <w:rFonts w:ascii="Arial" w:hAnsi="Arial" w:cs="Arial"/>
          <w:sz w:val="28"/>
          <w:szCs w:val="28"/>
        </w:rPr>
        <w:t>with support from the facilitator.</w:t>
      </w:r>
      <w:r w:rsidRPr="00362E00">
        <w:rPr>
          <w:rFonts w:ascii="Arial" w:hAnsi="Arial" w:cs="Arial"/>
          <w:sz w:val="28"/>
          <w:szCs w:val="28"/>
        </w:rPr>
        <w:t xml:space="preserve">  </w:t>
      </w:r>
      <w:r w:rsidRPr="00362E00">
        <w:rPr>
          <w:rFonts w:ascii="Arial" w:hAnsi="Arial" w:cs="Arial"/>
          <w:i/>
          <w:sz w:val="28"/>
          <w:szCs w:val="28"/>
        </w:rPr>
        <w:t>See Appendix 1 for the full programme</w:t>
      </w:r>
      <w:r w:rsidRPr="00362E00">
        <w:rPr>
          <w:rFonts w:ascii="Arial" w:hAnsi="Arial" w:cs="Arial"/>
          <w:sz w:val="28"/>
          <w:szCs w:val="28"/>
        </w:rPr>
        <w:t>.</w:t>
      </w:r>
    </w:p>
    <w:p w:rsidR="007935D2" w:rsidRPr="00362E00" w:rsidRDefault="007935D2" w:rsidP="0086447B">
      <w:pPr>
        <w:spacing w:line="276" w:lineRule="auto"/>
        <w:rPr>
          <w:rFonts w:ascii="Arial" w:hAnsi="Arial" w:cs="Arial"/>
          <w:b/>
          <w:sz w:val="28"/>
          <w:szCs w:val="28"/>
        </w:rPr>
      </w:pPr>
    </w:p>
    <w:p w:rsidR="007935D2" w:rsidRPr="00362E00" w:rsidRDefault="00261F7F" w:rsidP="00666231">
      <w:pPr>
        <w:pStyle w:val="Heading1"/>
      </w:pPr>
      <w:bookmarkStart w:id="7" w:name="_Toc60912617"/>
      <w:r w:rsidRPr="00362E00">
        <w:t>Preparation</w:t>
      </w:r>
      <w:bookmarkEnd w:id="7"/>
    </w:p>
    <w:p w:rsidR="00D36E19" w:rsidRPr="00362E00" w:rsidRDefault="00261F7F" w:rsidP="0086447B">
      <w:pPr>
        <w:spacing w:line="276" w:lineRule="auto"/>
        <w:rPr>
          <w:rFonts w:ascii="Arial" w:hAnsi="Arial" w:cs="Arial"/>
          <w:sz w:val="28"/>
          <w:szCs w:val="28"/>
        </w:rPr>
      </w:pPr>
      <w:r w:rsidRPr="00362E00">
        <w:rPr>
          <w:rFonts w:ascii="Arial" w:hAnsi="Arial" w:cs="Arial"/>
          <w:sz w:val="28"/>
          <w:szCs w:val="28"/>
        </w:rPr>
        <w:t>A preparatory session took place with the Jurors on the morning of Saturday 12</w:t>
      </w:r>
      <w:r w:rsidRPr="00362E00">
        <w:rPr>
          <w:rFonts w:ascii="Arial" w:hAnsi="Arial" w:cs="Arial"/>
          <w:sz w:val="28"/>
          <w:szCs w:val="28"/>
          <w:vertAlign w:val="superscript"/>
        </w:rPr>
        <w:t>th</w:t>
      </w:r>
      <w:r w:rsidRPr="00362E00">
        <w:rPr>
          <w:rFonts w:ascii="Arial" w:hAnsi="Arial" w:cs="Arial"/>
          <w:sz w:val="28"/>
          <w:szCs w:val="28"/>
        </w:rPr>
        <w:t xml:space="preserve"> September 2020. </w:t>
      </w:r>
      <w:r w:rsidR="00D36E19" w:rsidRPr="00362E00">
        <w:rPr>
          <w:rFonts w:ascii="Arial" w:hAnsi="Arial" w:cs="Arial"/>
          <w:sz w:val="28"/>
          <w:szCs w:val="28"/>
        </w:rPr>
        <w:t>This session enabled the technology to be tested, provided an opportunity for the Jurors to start to get to know one another, as well as the facilitator, established ground rules for the event, and included a dry-run of a witness session.</w:t>
      </w:r>
    </w:p>
    <w:p w:rsidR="00412E60" w:rsidRPr="00362E00" w:rsidRDefault="00412E60" w:rsidP="0086447B">
      <w:pPr>
        <w:spacing w:line="276" w:lineRule="auto"/>
        <w:rPr>
          <w:rFonts w:ascii="Arial" w:hAnsi="Arial" w:cs="Arial"/>
          <w:sz w:val="28"/>
          <w:szCs w:val="28"/>
        </w:rPr>
      </w:pPr>
    </w:p>
    <w:p w:rsidR="007935D2" w:rsidRPr="00362E00" w:rsidRDefault="007935D2" w:rsidP="00666231">
      <w:pPr>
        <w:pStyle w:val="Heading1"/>
      </w:pPr>
      <w:bookmarkStart w:id="8" w:name="_Toc60912618"/>
      <w:r w:rsidRPr="00362E00">
        <w:t>The Online Citizens’ Jury</w:t>
      </w:r>
      <w:bookmarkEnd w:id="8"/>
    </w:p>
    <w:p w:rsidR="00C50BC1" w:rsidRPr="00362E00" w:rsidRDefault="00C50BC1" w:rsidP="0086447B">
      <w:pPr>
        <w:spacing w:line="276" w:lineRule="auto"/>
        <w:rPr>
          <w:rFonts w:ascii="Arial" w:hAnsi="Arial" w:cs="Arial"/>
          <w:sz w:val="28"/>
          <w:szCs w:val="28"/>
        </w:rPr>
      </w:pPr>
      <w:r w:rsidRPr="00362E00">
        <w:rPr>
          <w:rFonts w:ascii="Arial" w:hAnsi="Arial" w:cs="Arial"/>
          <w:sz w:val="28"/>
          <w:szCs w:val="28"/>
        </w:rPr>
        <w:t xml:space="preserve">The Citizens’ Jury sessions took place </w:t>
      </w:r>
      <w:r w:rsidR="0061119D" w:rsidRPr="00362E00">
        <w:rPr>
          <w:rFonts w:ascii="Arial" w:hAnsi="Arial" w:cs="Arial"/>
          <w:sz w:val="28"/>
          <w:szCs w:val="28"/>
        </w:rPr>
        <w:t>online from 21</w:t>
      </w:r>
      <w:r w:rsidR="0061119D" w:rsidRPr="00362E00">
        <w:rPr>
          <w:rFonts w:ascii="Arial" w:hAnsi="Arial" w:cs="Arial"/>
          <w:sz w:val="28"/>
          <w:szCs w:val="28"/>
          <w:vertAlign w:val="superscript"/>
        </w:rPr>
        <w:t>st</w:t>
      </w:r>
      <w:r w:rsidR="0061119D" w:rsidRPr="00362E00">
        <w:rPr>
          <w:rFonts w:ascii="Arial" w:hAnsi="Arial" w:cs="Arial"/>
          <w:sz w:val="28"/>
          <w:szCs w:val="28"/>
        </w:rPr>
        <w:t xml:space="preserve"> to 25</w:t>
      </w:r>
      <w:r w:rsidR="0061119D" w:rsidRPr="00362E00">
        <w:rPr>
          <w:rFonts w:ascii="Arial" w:hAnsi="Arial" w:cs="Arial"/>
          <w:sz w:val="28"/>
          <w:szCs w:val="28"/>
          <w:vertAlign w:val="superscript"/>
        </w:rPr>
        <w:t>th</w:t>
      </w:r>
      <w:r w:rsidR="0061119D" w:rsidRPr="00362E00">
        <w:rPr>
          <w:rFonts w:ascii="Arial" w:hAnsi="Arial" w:cs="Arial"/>
          <w:sz w:val="28"/>
          <w:szCs w:val="28"/>
        </w:rPr>
        <w:t xml:space="preserve"> September 2020 </w:t>
      </w:r>
      <w:r w:rsidRPr="00362E00">
        <w:rPr>
          <w:rFonts w:ascii="Arial" w:hAnsi="Arial" w:cs="Arial"/>
          <w:sz w:val="28"/>
          <w:szCs w:val="28"/>
        </w:rPr>
        <w:t>using Google Meet</w:t>
      </w:r>
      <w:r w:rsidR="0061119D" w:rsidRPr="00362E00">
        <w:rPr>
          <w:rFonts w:ascii="Arial" w:hAnsi="Arial" w:cs="Arial"/>
          <w:sz w:val="28"/>
          <w:szCs w:val="28"/>
        </w:rPr>
        <w:t xml:space="preserve">. All witness </w:t>
      </w:r>
      <w:r w:rsidRPr="00362E00">
        <w:rPr>
          <w:rFonts w:ascii="Arial" w:hAnsi="Arial" w:cs="Arial"/>
          <w:sz w:val="28"/>
          <w:szCs w:val="28"/>
        </w:rPr>
        <w:t>sessions were streamed to the project’s YouTube channel using Open Broadcast Software, and the Jurors used WhatsApp to communicate as a group and</w:t>
      </w:r>
      <w:r w:rsidR="0061119D" w:rsidRPr="00362E00">
        <w:rPr>
          <w:rFonts w:ascii="Arial" w:hAnsi="Arial" w:cs="Arial"/>
          <w:sz w:val="28"/>
          <w:szCs w:val="28"/>
        </w:rPr>
        <w:t xml:space="preserve"> as an efficient way</w:t>
      </w:r>
      <w:r w:rsidR="00AC683D" w:rsidRPr="00362E00">
        <w:rPr>
          <w:rFonts w:ascii="Arial" w:hAnsi="Arial" w:cs="Arial"/>
          <w:sz w:val="28"/>
          <w:szCs w:val="28"/>
        </w:rPr>
        <w:t xml:space="preserve"> </w:t>
      </w:r>
      <w:r w:rsidRPr="00362E00">
        <w:rPr>
          <w:rFonts w:ascii="Arial" w:hAnsi="Arial" w:cs="Arial"/>
          <w:sz w:val="28"/>
          <w:szCs w:val="28"/>
        </w:rPr>
        <w:t>to convey their questions to the facilitator and other Jurors.</w:t>
      </w:r>
    </w:p>
    <w:p w:rsidR="007935D2" w:rsidRPr="00362E00" w:rsidRDefault="00C50BC1" w:rsidP="0086447B">
      <w:pPr>
        <w:spacing w:line="276" w:lineRule="auto"/>
        <w:rPr>
          <w:rFonts w:ascii="Arial" w:hAnsi="Arial" w:cs="Arial"/>
          <w:sz w:val="28"/>
          <w:szCs w:val="28"/>
        </w:rPr>
      </w:pPr>
      <w:r w:rsidRPr="00362E00">
        <w:rPr>
          <w:rFonts w:ascii="Arial" w:hAnsi="Arial" w:cs="Arial"/>
          <w:sz w:val="28"/>
          <w:szCs w:val="28"/>
        </w:rPr>
        <w:t xml:space="preserve">The facilitator also used Meeting Sphere with the Jurors as a tool to capture their thoughts </w:t>
      </w:r>
      <w:r w:rsidR="003F2BB8" w:rsidRPr="00362E00">
        <w:rPr>
          <w:rFonts w:ascii="Arial" w:hAnsi="Arial" w:cs="Arial"/>
          <w:sz w:val="28"/>
          <w:szCs w:val="28"/>
        </w:rPr>
        <w:t>and ideas as the week progressed</w:t>
      </w:r>
      <w:r w:rsidRPr="00362E00">
        <w:rPr>
          <w:rFonts w:ascii="Arial" w:hAnsi="Arial" w:cs="Arial"/>
          <w:sz w:val="28"/>
          <w:szCs w:val="28"/>
        </w:rPr>
        <w:t>.</w:t>
      </w:r>
      <w:r w:rsidR="003F2BB8" w:rsidRPr="00362E00">
        <w:rPr>
          <w:rFonts w:ascii="Arial" w:hAnsi="Arial" w:cs="Arial"/>
          <w:sz w:val="28"/>
          <w:szCs w:val="28"/>
        </w:rPr>
        <w:t xml:space="preserve">  This same tool was used to capture the Jurors</w:t>
      </w:r>
      <w:r w:rsidR="0061119D" w:rsidRPr="00362E00">
        <w:rPr>
          <w:rFonts w:ascii="Arial" w:hAnsi="Arial" w:cs="Arial"/>
          <w:sz w:val="28"/>
          <w:szCs w:val="28"/>
        </w:rPr>
        <w:t>’</w:t>
      </w:r>
      <w:r w:rsidR="003F2BB8" w:rsidRPr="00362E00">
        <w:rPr>
          <w:rFonts w:ascii="Arial" w:hAnsi="Arial" w:cs="Arial"/>
          <w:sz w:val="28"/>
          <w:szCs w:val="28"/>
        </w:rPr>
        <w:t xml:space="preserve"> recommendations on the final day.</w:t>
      </w:r>
    </w:p>
    <w:p w:rsidR="00412E60" w:rsidRPr="00362E00" w:rsidRDefault="00412E60" w:rsidP="0086447B">
      <w:pPr>
        <w:spacing w:line="276" w:lineRule="auto"/>
        <w:rPr>
          <w:rFonts w:ascii="Arial" w:hAnsi="Arial" w:cs="Arial"/>
          <w:sz w:val="28"/>
          <w:szCs w:val="28"/>
        </w:rPr>
      </w:pPr>
    </w:p>
    <w:p w:rsidR="00261F7F" w:rsidRPr="00362E00" w:rsidRDefault="00E81C55" w:rsidP="00666231">
      <w:pPr>
        <w:pStyle w:val="Heading1"/>
      </w:pPr>
      <w:bookmarkStart w:id="9" w:name="_Toc60912619"/>
      <w:r w:rsidRPr="00362E00">
        <w:t>Facilitation</w:t>
      </w:r>
      <w:bookmarkEnd w:id="9"/>
    </w:p>
    <w:p w:rsidR="00412E60" w:rsidRPr="00362E00" w:rsidRDefault="00E81C55" w:rsidP="0086447B">
      <w:pPr>
        <w:spacing w:line="276" w:lineRule="auto"/>
        <w:rPr>
          <w:rFonts w:ascii="Arial" w:hAnsi="Arial" w:cs="Arial"/>
          <w:sz w:val="28"/>
          <w:szCs w:val="28"/>
        </w:rPr>
      </w:pPr>
      <w:r w:rsidRPr="00362E00">
        <w:rPr>
          <w:rFonts w:ascii="Arial" w:hAnsi="Arial" w:cs="Arial"/>
          <w:sz w:val="28"/>
          <w:szCs w:val="28"/>
        </w:rPr>
        <w:t>The Steering Group appointed an e</w:t>
      </w:r>
      <w:r w:rsidR="006B09F9" w:rsidRPr="00362E00">
        <w:rPr>
          <w:rFonts w:ascii="Arial" w:hAnsi="Arial" w:cs="Arial"/>
          <w:sz w:val="28"/>
          <w:szCs w:val="28"/>
        </w:rPr>
        <w:t xml:space="preserve">xternal, expert </w:t>
      </w:r>
      <w:r w:rsidR="00261F7F" w:rsidRPr="00362E00">
        <w:rPr>
          <w:rFonts w:ascii="Arial" w:hAnsi="Arial" w:cs="Arial"/>
          <w:sz w:val="28"/>
          <w:szCs w:val="28"/>
        </w:rPr>
        <w:t>facilitator</w:t>
      </w:r>
      <w:r w:rsidR="0007315C" w:rsidRPr="00362E00">
        <w:rPr>
          <w:rFonts w:ascii="Arial" w:hAnsi="Arial" w:cs="Arial"/>
          <w:sz w:val="28"/>
          <w:szCs w:val="28"/>
        </w:rPr>
        <w:t xml:space="preserve"> </w:t>
      </w:r>
      <w:r w:rsidRPr="00362E00">
        <w:rPr>
          <w:rFonts w:ascii="Arial" w:hAnsi="Arial" w:cs="Arial"/>
          <w:sz w:val="28"/>
          <w:szCs w:val="28"/>
        </w:rPr>
        <w:t>to guide the Jur</w:t>
      </w:r>
      <w:r w:rsidR="0061119D" w:rsidRPr="00362E00">
        <w:rPr>
          <w:rFonts w:ascii="Arial" w:hAnsi="Arial" w:cs="Arial"/>
          <w:sz w:val="28"/>
          <w:szCs w:val="28"/>
        </w:rPr>
        <w:t>ors</w:t>
      </w:r>
      <w:r w:rsidRPr="00362E00">
        <w:rPr>
          <w:rFonts w:ascii="Arial" w:hAnsi="Arial" w:cs="Arial"/>
          <w:sz w:val="28"/>
          <w:szCs w:val="28"/>
        </w:rPr>
        <w:t xml:space="preserve"> through the entire process</w:t>
      </w:r>
      <w:r w:rsidR="006B09F9" w:rsidRPr="00362E00">
        <w:rPr>
          <w:rFonts w:ascii="Arial" w:hAnsi="Arial" w:cs="Arial"/>
          <w:sz w:val="28"/>
          <w:szCs w:val="28"/>
        </w:rPr>
        <w:t xml:space="preserve"> and to ensure independence</w:t>
      </w:r>
      <w:r w:rsidRPr="00362E00">
        <w:rPr>
          <w:rFonts w:ascii="Arial" w:hAnsi="Arial" w:cs="Arial"/>
          <w:sz w:val="28"/>
          <w:szCs w:val="28"/>
        </w:rPr>
        <w:t xml:space="preserve">. The </w:t>
      </w:r>
      <w:r w:rsidR="00E86861" w:rsidRPr="00FA75DC">
        <w:rPr>
          <w:rFonts w:ascii="Arial" w:hAnsi="Arial" w:cs="Arial"/>
          <w:i/>
          <w:sz w:val="28"/>
          <w:szCs w:val="28"/>
        </w:rPr>
        <w:t>Measuring the Mountain</w:t>
      </w:r>
      <w:r w:rsidR="00E86861" w:rsidRPr="00362E00">
        <w:rPr>
          <w:rFonts w:ascii="Arial" w:hAnsi="Arial" w:cs="Arial"/>
          <w:sz w:val="28"/>
          <w:szCs w:val="28"/>
        </w:rPr>
        <w:t xml:space="preserve"> </w:t>
      </w:r>
      <w:r w:rsidRPr="00362E00">
        <w:rPr>
          <w:rFonts w:ascii="Arial" w:hAnsi="Arial" w:cs="Arial"/>
          <w:sz w:val="28"/>
          <w:szCs w:val="28"/>
        </w:rPr>
        <w:t>p</w:t>
      </w:r>
      <w:r w:rsidR="00261F7F" w:rsidRPr="00362E00">
        <w:rPr>
          <w:rFonts w:ascii="Arial" w:hAnsi="Arial" w:cs="Arial"/>
          <w:sz w:val="28"/>
          <w:szCs w:val="28"/>
        </w:rPr>
        <w:t xml:space="preserve">roject team took </w:t>
      </w:r>
      <w:r w:rsidR="00C83DA1" w:rsidRPr="00362E00">
        <w:rPr>
          <w:rFonts w:ascii="Arial" w:hAnsi="Arial" w:cs="Arial"/>
          <w:sz w:val="28"/>
          <w:szCs w:val="28"/>
        </w:rPr>
        <w:t xml:space="preserve">no </w:t>
      </w:r>
      <w:r w:rsidR="00261F7F" w:rsidRPr="00362E00">
        <w:rPr>
          <w:rFonts w:ascii="Arial" w:hAnsi="Arial" w:cs="Arial"/>
          <w:sz w:val="28"/>
          <w:szCs w:val="28"/>
        </w:rPr>
        <w:t>part in proceedings</w:t>
      </w:r>
      <w:r w:rsidR="0007315C" w:rsidRPr="00362E00">
        <w:rPr>
          <w:rFonts w:ascii="Arial" w:hAnsi="Arial" w:cs="Arial"/>
          <w:sz w:val="28"/>
          <w:szCs w:val="28"/>
        </w:rPr>
        <w:t>.</w:t>
      </w:r>
    </w:p>
    <w:p w:rsidR="003D0EFC" w:rsidRPr="00362E00" w:rsidRDefault="00362E00" w:rsidP="00362E00">
      <w:pPr>
        <w:rPr>
          <w:rFonts w:ascii="Arial" w:hAnsi="Arial" w:cs="Arial"/>
          <w:sz w:val="28"/>
          <w:szCs w:val="28"/>
        </w:rPr>
      </w:pPr>
      <w:r>
        <w:rPr>
          <w:rFonts w:ascii="Arial" w:hAnsi="Arial" w:cs="Arial"/>
          <w:sz w:val="28"/>
          <w:szCs w:val="28"/>
        </w:rPr>
        <w:br w:type="page"/>
      </w:r>
    </w:p>
    <w:p w:rsidR="00635BF5" w:rsidRPr="00362E00" w:rsidRDefault="00635BF5" w:rsidP="00666231">
      <w:pPr>
        <w:pStyle w:val="Heading1"/>
      </w:pPr>
      <w:bookmarkStart w:id="10" w:name="_Toc60912620"/>
      <w:r w:rsidRPr="00362E00">
        <w:t>The Recommendations</w:t>
      </w:r>
      <w:bookmarkEnd w:id="10"/>
    </w:p>
    <w:p w:rsidR="00635BF5" w:rsidRPr="00362E00" w:rsidRDefault="00635BF5" w:rsidP="0086447B">
      <w:pPr>
        <w:spacing w:line="276" w:lineRule="auto"/>
        <w:rPr>
          <w:rFonts w:ascii="Arial" w:hAnsi="Arial" w:cs="Arial"/>
          <w:sz w:val="28"/>
          <w:szCs w:val="28"/>
        </w:rPr>
      </w:pPr>
      <w:r w:rsidRPr="00362E00">
        <w:rPr>
          <w:rFonts w:ascii="Arial" w:hAnsi="Arial" w:cs="Arial"/>
          <w:sz w:val="28"/>
          <w:szCs w:val="28"/>
        </w:rPr>
        <w:t>The Jurors made 16 recommendations across four core areas – policy</w:t>
      </w:r>
      <w:r w:rsidR="00E86861" w:rsidRPr="00362E00">
        <w:rPr>
          <w:rFonts w:ascii="Arial" w:hAnsi="Arial" w:cs="Arial"/>
          <w:sz w:val="28"/>
          <w:szCs w:val="28"/>
        </w:rPr>
        <w:t>, practice, people and process</w:t>
      </w:r>
      <w:r w:rsidRPr="00362E00">
        <w:rPr>
          <w:rFonts w:ascii="Arial" w:hAnsi="Arial" w:cs="Arial"/>
          <w:sz w:val="28"/>
          <w:szCs w:val="28"/>
        </w:rPr>
        <w:t xml:space="preserve">.  Collectively, these recommendations highlight the need to work </w:t>
      </w:r>
      <w:r w:rsidRPr="00362E00">
        <w:rPr>
          <w:rFonts w:ascii="Arial" w:hAnsi="Arial" w:cs="Arial"/>
          <w:i/>
          <w:sz w:val="28"/>
          <w:szCs w:val="28"/>
        </w:rPr>
        <w:t>with</w:t>
      </w:r>
      <w:r w:rsidRPr="00362E00">
        <w:rPr>
          <w:rFonts w:ascii="Arial" w:hAnsi="Arial" w:cs="Arial"/>
          <w:sz w:val="28"/>
          <w:szCs w:val="28"/>
        </w:rPr>
        <w:t xml:space="preserve"> people using support services and unpaid carers.  They focus on co-production, relationship building </w:t>
      </w:r>
      <w:r w:rsidR="008262C6" w:rsidRPr="00362E00">
        <w:rPr>
          <w:rFonts w:ascii="Arial" w:hAnsi="Arial" w:cs="Arial"/>
          <w:sz w:val="28"/>
          <w:szCs w:val="28"/>
        </w:rPr>
        <w:t xml:space="preserve">and sharing </w:t>
      </w:r>
      <w:r w:rsidRPr="00362E00">
        <w:rPr>
          <w:rFonts w:ascii="Arial" w:hAnsi="Arial" w:cs="Arial"/>
          <w:sz w:val="28"/>
          <w:szCs w:val="28"/>
        </w:rPr>
        <w:t>knowledge, establishing a solid foundation for the future of care and support in Wales.</w:t>
      </w:r>
    </w:p>
    <w:p w:rsidR="00635BF5" w:rsidRPr="00362E00" w:rsidRDefault="00635BF5" w:rsidP="0086447B">
      <w:pPr>
        <w:spacing w:line="276" w:lineRule="auto"/>
        <w:rPr>
          <w:rFonts w:ascii="Arial" w:hAnsi="Arial" w:cs="Arial"/>
          <w:sz w:val="28"/>
          <w:szCs w:val="28"/>
        </w:rPr>
      </w:pPr>
      <w:r w:rsidRPr="00362E00">
        <w:rPr>
          <w:rFonts w:ascii="Arial" w:hAnsi="Arial" w:cs="Arial"/>
          <w:sz w:val="28"/>
          <w:szCs w:val="28"/>
        </w:rPr>
        <w:t>The recommendations are a mix of those that require national endorsement led by Welsh Government, and those that require local understanding and embedding before they could be fully implemented.  They are a positive move towards developing and delivering excellent practice in all aspects of social care across Wales.</w:t>
      </w:r>
    </w:p>
    <w:p w:rsidR="00635BF5" w:rsidRPr="00362E00" w:rsidRDefault="00635BF5" w:rsidP="0086447B">
      <w:pPr>
        <w:spacing w:line="276" w:lineRule="auto"/>
        <w:rPr>
          <w:rFonts w:ascii="Arial" w:hAnsi="Arial" w:cs="Arial"/>
          <w:sz w:val="28"/>
          <w:szCs w:val="28"/>
        </w:rPr>
      </w:pPr>
    </w:p>
    <w:p w:rsidR="00635BF5" w:rsidRPr="00666231" w:rsidRDefault="00635BF5" w:rsidP="00666231">
      <w:pPr>
        <w:pStyle w:val="Heading2"/>
      </w:pPr>
      <w:bookmarkStart w:id="11" w:name="_Toc60912621"/>
      <w:r w:rsidRPr="00666231">
        <w:t>Policy</w:t>
      </w:r>
      <w:bookmarkEnd w:id="11"/>
    </w:p>
    <w:p w:rsidR="00635BF5" w:rsidRPr="00362E00" w:rsidRDefault="00635BF5" w:rsidP="0086447B">
      <w:pPr>
        <w:spacing w:line="276" w:lineRule="auto"/>
        <w:rPr>
          <w:rFonts w:ascii="Arial" w:hAnsi="Arial" w:cs="Arial"/>
          <w:sz w:val="28"/>
          <w:szCs w:val="28"/>
        </w:rPr>
      </w:pPr>
      <w:r w:rsidRPr="00362E00">
        <w:rPr>
          <w:rFonts w:ascii="Arial" w:hAnsi="Arial" w:cs="Arial"/>
          <w:sz w:val="28"/>
          <w:szCs w:val="28"/>
        </w:rPr>
        <w:t>The Jurors made three recommendations relating to policy; these are national recommendations that strengthen the foundation of social care and support service delivery, and by raising awareness would improve the lives of people across Wales.</w:t>
      </w:r>
    </w:p>
    <w:p w:rsidR="00635BF5" w:rsidRPr="00362E00" w:rsidRDefault="00635BF5" w:rsidP="0086447B">
      <w:pPr>
        <w:spacing w:line="276" w:lineRule="auto"/>
        <w:rPr>
          <w:rFonts w:ascii="Arial" w:hAnsi="Arial" w:cs="Arial"/>
          <w:sz w:val="28"/>
          <w:szCs w:val="28"/>
        </w:rPr>
      </w:pPr>
    </w:p>
    <w:p w:rsidR="00635BF5" w:rsidRPr="00362E00" w:rsidRDefault="00DC6117" w:rsidP="0086447B">
      <w:pPr>
        <w:numPr>
          <w:ilvl w:val="0"/>
          <w:numId w:val="12"/>
        </w:numPr>
        <w:spacing w:after="0" w:line="276" w:lineRule="auto"/>
        <w:rPr>
          <w:rFonts w:ascii="Arial" w:hAnsi="Arial" w:cs="Arial"/>
          <w:b/>
          <w:sz w:val="28"/>
          <w:szCs w:val="28"/>
        </w:rPr>
      </w:pPr>
      <w:r w:rsidRPr="00362E00">
        <w:rPr>
          <w:rFonts w:ascii="Arial" w:hAnsi="Arial" w:cs="Arial"/>
          <w:b/>
          <w:sz w:val="28"/>
          <w:szCs w:val="28"/>
        </w:rPr>
        <w:t>Disabled People’s</w:t>
      </w:r>
      <w:r w:rsidR="00635BF5" w:rsidRPr="00362E00">
        <w:rPr>
          <w:rFonts w:ascii="Arial" w:hAnsi="Arial" w:cs="Arial"/>
          <w:b/>
          <w:sz w:val="28"/>
          <w:szCs w:val="28"/>
        </w:rPr>
        <w:t xml:space="preserve"> Commissioner</w:t>
      </w:r>
    </w:p>
    <w:p w:rsidR="00635BF5" w:rsidRPr="00362E00" w:rsidRDefault="00635BF5" w:rsidP="0086447B">
      <w:pPr>
        <w:spacing w:after="0" w:line="276" w:lineRule="auto"/>
        <w:ind w:left="720"/>
        <w:rPr>
          <w:rFonts w:ascii="Arial" w:hAnsi="Arial" w:cs="Arial"/>
          <w:sz w:val="28"/>
          <w:szCs w:val="28"/>
        </w:rPr>
      </w:pPr>
    </w:p>
    <w:p w:rsidR="00635BF5" w:rsidRPr="00362E00" w:rsidRDefault="00635BF5" w:rsidP="0086447B">
      <w:pPr>
        <w:spacing w:line="276" w:lineRule="auto"/>
        <w:ind w:left="720"/>
        <w:rPr>
          <w:rFonts w:ascii="Arial" w:hAnsi="Arial" w:cs="Arial"/>
          <w:sz w:val="28"/>
          <w:szCs w:val="28"/>
        </w:rPr>
      </w:pPr>
      <w:r w:rsidRPr="00362E00">
        <w:rPr>
          <w:rFonts w:ascii="Arial" w:hAnsi="Arial" w:cs="Arial"/>
          <w:sz w:val="28"/>
          <w:szCs w:val="28"/>
        </w:rPr>
        <w:t>We recommend to the Welsh Governmen</w:t>
      </w:r>
      <w:r w:rsidR="00DC6117" w:rsidRPr="00362E00">
        <w:rPr>
          <w:rFonts w:ascii="Arial" w:hAnsi="Arial" w:cs="Arial"/>
          <w:sz w:val="28"/>
          <w:szCs w:val="28"/>
        </w:rPr>
        <w:t>t that they appoint a Disabled People’s</w:t>
      </w:r>
      <w:r w:rsidRPr="00362E00">
        <w:rPr>
          <w:rFonts w:ascii="Arial" w:hAnsi="Arial" w:cs="Arial"/>
          <w:sz w:val="28"/>
          <w:szCs w:val="28"/>
        </w:rPr>
        <w:t xml:space="preserve"> Commissioner</w:t>
      </w:r>
      <w:r w:rsidR="00DC6117" w:rsidRPr="00362E00">
        <w:rPr>
          <w:rFonts w:ascii="Arial" w:hAnsi="Arial" w:cs="Arial"/>
          <w:sz w:val="28"/>
          <w:szCs w:val="28"/>
        </w:rPr>
        <w:t xml:space="preserve"> </w:t>
      </w:r>
      <w:r w:rsidRPr="00362E00">
        <w:rPr>
          <w:rFonts w:ascii="Arial" w:hAnsi="Arial" w:cs="Arial"/>
          <w:sz w:val="28"/>
          <w:szCs w:val="28"/>
        </w:rPr>
        <w:t xml:space="preserve">in 2021. </w:t>
      </w:r>
    </w:p>
    <w:p w:rsidR="00635BF5" w:rsidRPr="00362E00" w:rsidRDefault="00635BF5" w:rsidP="0086447B">
      <w:pPr>
        <w:spacing w:line="276" w:lineRule="auto"/>
        <w:rPr>
          <w:rFonts w:ascii="Arial" w:hAnsi="Arial" w:cs="Arial"/>
          <w:sz w:val="28"/>
          <w:szCs w:val="28"/>
        </w:rPr>
      </w:pPr>
    </w:p>
    <w:p w:rsidR="00635BF5" w:rsidRPr="00362E00" w:rsidRDefault="00635BF5" w:rsidP="0086447B">
      <w:pPr>
        <w:numPr>
          <w:ilvl w:val="0"/>
          <w:numId w:val="12"/>
        </w:numPr>
        <w:spacing w:after="0" w:line="276" w:lineRule="auto"/>
        <w:rPr>
          <w:rFonts w:ascii="Arial" w:hAnsi="Arial" w:cs="Arial"/>
          <w:b/>
          <w:sz w:val="28"/>
          <w:szCs w:val="28"/>
        </w:rPr>
      </w:pPr>
      <w:r w:rsidRPr="00362E00">
        <w:rPr>
          <w:rFonts w:ascii="Arial" w:hAnsi="Arial" w:cs="Arial"/>
          <w:b/>
          <w:sz w:val="28"/>
          <w:szCs w:val="28"/>
        </w:rPr>
        <w:t>Universal Basic Income Task Force</w:t>
      </w:r>
    </w:p>
    <w:p w:rsidR="00635BF5" w:rsidRPr="00362E00" w:rsidRDefault="00635BF5" w:rsidP="0086447B">
      <w:pPr>
        <w:spacing w:after="0" w:line="276" w:lineRule="auto"/>
        <w:ind w:left="720"/>
        <w:rPr>
          <w:rFonts w:ascii="Arial" w:hAnsi="Arial" w:cs="Arial"/>
          <w:sz w:val="28"/>
          <w:szCs w:val="28"/>
        </w:rPr>
      </w:pPr>
    </w:p>
    <w:p w:rsidR="00666231" w:rsidRDefault="00635BF5" w:rsidP="00666231">
      <w:pPr>
        <w:spacing w:line="276" w:lineRule="auto"/>
        <w:ind w:left="720"/>
        <w:rPr>
          <w:rFonts w:ascii="Arial" w:hAnsi="Arial" w:cs="Arial"/>
          <w:sz w:val="28"/>
          <w:szCs w:val="28"/>
        </w:rPr>
      </w:pPr>
      <w:r w:rsidRPr="00362E00">
        <w:rPr>
          <w:rFonts w:ascii="Arial" w:hAnsi="Arial" w:cs="Arial"/>
          <w:sz w:val="28"/>
          <w:szCs w:val="28"/>
        </w:rPr>
        <w:t>We recommend to the Welsh Government that they establish a Task Force to explore ways to deliver Universal Basic Income to the citizens of Wales, and that it reports</w:t>
      </w:r>
      <w:r w:rsidR="00DA00AC" w:rsidRPr="00362E00">
        <w:rPr>
          <w:rFonts w:ascii="Arial" w:hAnsi="Arial" w:cs="Arial"/>
          <w:sz w:val="28"/>
          <w:szCs w:val="28"/>
        </w:rPr>
        <w:t xml:space="preserve"> back to </w:t>
      </w:r>
      <w:r w:rsidRPr="00362E00">
        <w:rPr>
          <w:rFonts w:ascii="Arial" w:hAnsi="Arial" w:cs="Arial"/>
          <w:sz w:val="28"/>
          <w:szCs w:val="28"/>
        </w:rPr>
        <w:t>Senedd</w:t>
      </w:r>
      <w:r w:rsidR="00DA00AC" w:rsidRPr="00362E00">
        <w:rPr>
          <w:rFonts w:ascii="Arial" w:hAnsi="Arial" w:cs="Arial"/>
          <w:sz w:val="28"/>
          <w:szCs w:val="28"/>
        </w:rPr>
        <w:t xml:space="preserve"> Cymru</w:t>
      </w:r>
      <w:r w:rsidRPr="00362E00">
        <w:rPr>
          <w:rFonts w:ascii="Arial" w:hAnsi="Arial" w:cs="Arial"/>
          <w:sz w:val="28"/>
          <w:szCs w:val="28"/>
        </w:rPr>
        <w:t xml:space="preserve"> and </w:t>
      </w:r>
      <w:r w:rsidR="0061119D" w:rsidRPr="00362E00">
        <w:rPr>
          <w:rFonts w:ascii="Arial" w:hAnsi="Arial" w:cs="Arial"/>
          <w:sz w:val="28"/>
          <w:szCs w:val="28"/>
        </w:rPr>
        <w:t xml:space="preserve">the </w:t>
      </w:r>
      <w:r w:rsidRPr="00362E00">
        <w:rPr>
          <w:rFonts w:ascii="Arial" w:hAnsi="Arial" w:cs="Arial"/>
          <w:sz w:val="28"/>
          <w:szCs w:val="28"/>
        </w:rPr>
        <w:t xml:space="preserve">people of Wales on its findings in 2021. </w:t>
      </w:r>
    </w:p>
    <w:p w:rsidR="00362E00" w:rsidRPr="00362E00" w:rsidRDefault="00666231" w:rsidP="00666231">
      <w:pPr>
        <w:rPr>
          <w:rFonts w:ascii="Arial" w:hAnsi="Arial" w:cs="Arial"/>
          <w:sz w:val="28"/>
          <w:szCs w:val="28"/>
        </w:rPr>
      </w:pPr>
      <w:r>
        <w:rPr>
          <w:rFonts w:ascii="Arial" w:hAnsi="Arial" w:cs="Arial"/>
          <w:sz w:val="28"/>
          <w:szCs w:val="28"/>
        </w:rPr>
        <w:br w:type="page"/>
      </w:r>
    </w:p>
    <w:p w:rsidR="00635BF5" w:rsidRPr="00362E00" w:rsidRDefault="00635BF5" w:rsidP="0086447B">
      <w:pPr>
        <w:numPr>
          <w:ilvl w:val="0"/>
          <w:numId w:val="12"/>
        </w:numPr>
        <w:spacing w:after="0" w:line="276" w:lineRule="auto"/>
        <w:rPr>
          <w:rFonts w:ascii="Arial" w:hAnsi="Arial" w:cs="Arial"/>
          <w:b/>
          <w:sz w:val="28"/>
          <w:szCs w:val="28"/>
        </w:rPr>
      </w:pPr>
      <w:r w:rsidRPr="00362E00">
        <w:rPr>
          <w:rFonts w:ascii="Arial" w:hAnsi="Arial" w:cs="Arial"/>
          <w:b/>
          <w:sz w:val="28"/>
          <w:szCs w:val="28"/>
        </w:rPr>
        <w:t xml:space="preserve">Social Care Awareness Campaign </w:t>
      </w:r>
    </w:p>
    <w:p w:rsidR="00635BF5" w:rsidRPr="00362E00" w:rsidRDefault="00635BF5" w:rsidP="0086447B">
      <w:pPr>
        <w:spacing w:after="0" w:line="276" w:lineRule="auto"/>
        <w:ind w:left="720"/>
        <w:rPr>
          <w:rFonts w:ascii="Arial" w:hAnsi="Arial" w:cs="Arial"/>
          <w:sz w:val="28"/>
          <w:szCs w:val="28"/>
        </w:rPr>
      </w:pPr>
    </w:p>
    <w:p w:rsidR="00611F95" w:rsidRDefault="00635BF5" w:rsidP="00362E00">
      <w:pPr>
        <w:spacing w:line="276" w:lineRule="auto"/>
        <w:ind w:left="720"/>
        <w:rPr>
          <w:rFonts w:ascii="Arial" w:hAnsi="Arial" w:cs="Arial"/>
          <w:sz w:val="28"/>
          <w:szCs w:val="28"/>
        </w:rPr>
      </w:pPr>
      <w:r w:rsidRPr="00362E00">
        <w:rPr>
          <w:rFonts w:ascii="Arial" w:hAnsi="Arial" w:cs="Arial"/>
          <w:sz w:val="28"/>
          <w:szCs w:val="28"/>
        </w:rPr>
        <w:t>We recommend that</w:t>
      </w:r>
      <w:r w:rsidR="00735B02" w:rsidRPr="00362E00">
        <w:rPr>
          <w:rFonts w:ascii="Arial" w:hAnsi="Arial" w:cs="Arial"/>
          <w:sz w:val="28"/>
          <w:szCs w:val="28"/>
        </w:rPr>
        <w:t xml:space="preserve"> there is a national public awareness</w:t>
      </w:r>
      <w:r w:rsidR="00764D6B" w:rsidRPr="00362E00">
        <w:rPr>
          <w:rFonts w:ascii="Arial" w:hAnsi="Arial" w:cs="Arial"/>
          <w:sz w:val="28"/>
          <w:szCs w:val="28"/>
        </w:rPr>
        <w:t xml:space="preserve"> </w:t>
      </w:r>
      <w:r w:rsidR="00735B02" w:rsidRPr="00362E00">
        <w:rPr>
          <w:rFonts w:ascii="Arial" w:hAnsi="Arial" w:cs="Arial"/>
          <w:sz w:val="28"/>
          <w:szCs w:val="28"/>
        </w:rPr>
        <w:t>campaign about the rights people in Wales have to social care. Alongside this,</w:t>
      </w:r>
      <w:r w:rsidRPr="00362E00">
        <w:rPr>
          <w:rFonts w:ascii="Arial" w:hAnsi="Arial" w:cs="Arial"/>
          <w:sz w:val="28"/>
          <w:szCs w:val="28"/>
        </w:rPr>
        <w:t xml:space="preserve"> every local authority </w:t>
      </w:r>
      <w:r w:rsidR="00735B02" w:rsidRPr="00362E00">
        <w:rPr>
          <w:rFonts w:ascii="Arial" w:hAnsi="Arial" w:cs="Arial"/>
          <w:sz w:val="28"/>
          <w:szCs w:val="28"/>
        </w:rPr>
        <w:t xml:space="preserve">should </w:t>
      </w:r>
      <w:r w:rsidRPr="00362E00">
        <w:rPr>
          <w:rFonts w:ascii="Arial" w:hAnsi="Arial" w:cs="Arial"/>
          <w:sz w:val="28"/>
          <w:szCs w:val="28"/>
        </w:rPr>
        <w:t xml:space="preserve">undertake a </w:t>
      </w:r>
      <w:r w:rsidR="00735B02" w:rsidRPr="00362E00">
        <w:rPr>
          <w:rFonts w:ascii="Arial" w:hAnsi="Arial" w:cs="Arial"/>
          <w:sz w:val="28"/>
          <w:szCs w:val="28"/>
        </w:rPr>
        <w:t>local</w:t>
      </w:r>
      <w:r w:rsidRPr="00362E00">
        <w:rPr>
          <w:rFonts w:ascii="Arial" w:hAnsi="Arial" w:cs="Arial"/>
          <w:sz w:val="28"/>
          <w:szCs w:val="28"/>
        </w:rPr>
        <w:t xml:space="preserve"> </w:t>
      </w:r>
      <w:r w:rsidR="00CB7FDD" w:rsidRPr="00362E00">
        <w:rPr>
          <w:rFonts w:ascii="Arial" w:hAnsi="Arial" w:cs="Arial"/>
          <w:sz w:val="28"/>
          <w:szCs w:val="28"/>
        </w:rPr>
        <w:t xml:space="preserve">campaign, appropriate to their </w:t>
      </w:r>
      <w:r w:rsidR="00C215CF" w:rsidRPr="00362E00">
        <w:rPr>
          <w:rFonts w:ascii="Arial" w:hAnsi="Arial" w:cs="Arial"/>
          <w:sz w:val="28"/>
          <w:szCs w:val="28"/>
        </w:rPr>
        <w:t>area that</w:t>
      </w:r>
      <w:r w:rsidRPr="00362E00">
        <w:rPr>
          <w:rFonts w:ascii="Arial" w:hAnsi="Arial" w:cs="Arial"/>
          <w:sz w:val="28"/>
          <w:szCs w:val="28"/>
        </w:rPr>
        <w:t xml:space="preserve"> uses clear and simple language to make people aware of their rights and the support that is a</w:t>
      </w:r>
      <w:r w:rsidR="00611F95" w:rsidRPr="00362E00">
        <w:rPr>
          <w:rFonts w:ascii="Arial" w:hAnsi="Arial" w:cs="Arial"/>
          <w:sz w:val="28"/>
          <w:szCs w:val="28"/>
        </w:rPr>
        <w:t>vailable to them in their area.</w:t>
      </w:r>
    </w:p>
    <w:p w:rsidR="00362E00" w:rsidRPr="00362E00" w:rsidRDefault="00362E00" w:rsidP="00362E00">
      <w:pPr>
        <w:spacing w:line="276" w:lineRule="auto"/>
        <w:ind w:left="720"/>
        <w:rPr>
          <w:rFonts w:ascii="Arial" w:hAnsi="Arial" w:cs="Arial"/>
          <w:sz w:val="28"/>
          <w:szCs w:val="28"/>
        </w:rPr>
      </w:pPr>
    </w:p>
    <w:p w:rsidR="00635BF5" w:rsidRPr="00362E00" w:rsidRDefault="00635BF5" w:rsidP="00666231">
      <w:pPr>
        <w:pStyle w:val="Heading2"/>
      </w:pPr>
      <w:bookmarkStart w:id="12" w:name="_Toc60912622"/>
      <w:r w:rsidRPr="00362E00">
        <w:t>Practice</w:t>
      </w:r>
      <w:bookmarkEnd w:id="12"/>
    </w:p>
    <w:p w:rsidR="00635BF5" w:rsidRPr="00362E00" w:rsidRDefault="00635BF5" w:rsidP="0086447B">
      <w:pPr>
        <w:spacing w:line="276" w:lineRule="auto"/>
        <w:rPr>
          <w:rFonts w:ascii="Arial" w:hAnsi="Arial" w:cs="Arial"/>
          <w:sz w:val="28"/>
          <w:szCs w:val="28"/>
        </w:rPr>
      </w:pPr>
      <w:r w:rsidRPr="00362E00">
        <w:rPr>
          <w:rFonts w:ascii="Arial" w:hAnsi="Arial" w:cs="Arial"/>
          <w:sz w:val="28"/>
          <w:szCs w:val="28"/>
        </w:rPr>
        <w:t>The Jurors made five recommendations in relation to the practice of social care and support service delivery.  These focus on working with people who are being supported, including unpaid carers, to ensure services are designed and delivered to meet their needs.</w:t>
      </w:r>
    </w:p>
    <w:p w:rsidR="00635BF5" w:rsidRPr="00362E00" w:rsidRDefault="00635BF5" w:rsidP="0086447B">
      <w:pPr>
        <w:spacing w:after="0" w:line="276" w:lineRule="auto"/>
        <w:ind w:left="720"/>
        <w:rPr>
          <w:rFonts w:ascii="Arial" w:hAnsi="Arial" w:cs="Arial"/>
          <w:sz w:val="28"/>
          <w:szCs w:val="28"/>
        </w:rPr>
      </w:pPr>
    </w:p>
    <w:p w:rsidR="00635BF5" w:rsidRPr="00362E00" w:rsidRDefault="00635BF5" w:rsidP="0086447B">
      <w:pPr>
        <w:numPr>
          <w:ilvl w:val="0"/>
          <w:numId w:val="12"/>
        </w:numPr>
        <w:spacing w:after="0" w:line="276" w:lineRule="auto"/>
        <w:rPr>
          <w:rFonts w:ascii="Arial" w:hAnsi="Arial" w:cs="Arial"/>
          <w:b/>
          <w:sz w:val="28"/>
          <w:szCs w:val="28"/>
        </w:rPr>
      </w:pPr>
      <w:r w:rsidRPr="00362E00">
        <w:rPr>
          <w:rFonts w:ascii="Arial" w:hAnsi="Arial" w:cs="Arial"/>
          <w:b/>
          <w:sz w:val="28"/>
          <w:szCs w:val="28"/>
        </w:rPr>
        <w:t xml:space="preserve">Redefine Respite Care </w:t>
      </w:r>
    </w:p>
    <w:p w:rsidR="00635BF5" w:rsidRPr="00362E00" w:rsidRDefault="00635BF5" w:rsidP="0086447B">
      <w:pPr>
        <w:spacing w:after="0" w:line="276" w:lineRule="auto"/>
        <w:ind w:left="720"/>
        <w:rPr>
          <w:rFonts w:ascii="Arial" w:hAnsi="Arial" w:cs="Arial"/>
          <w:sz w:val="28"/>
          <w:szCs w:val="28"/>
        </w:rPr>
      </w:pPr>
    </w:p>
    <w:p w:rsidR="00635BF5" w:rsidRPr="00362E00" w:rsidRDefault="00635BF5" w:rsidP="0086447B">
      <w:pPr>
        <w:spacing w:line="276" w:lineRule="auto"/>
        <w:ind w:left="720"/>
        <w:rPr>
          <w:rFonts w:ascii="Arial" w:hAnsi="Arial" w:cs="Arial"/>
          <w:sz w:val="28"/>
          <w:szCs w:val="28"/>
        </w:rPr>
      </w:pPr>
      <w:r w:rsidRPr="00362E00">
        <w:rPr>
          <w:rFonts w:ascii="Arial" w:hAnsi="Arial" w:cs="Arial"/>
          <w:sz w:val="28"/>
          <w:szCs w:val="28"/>
        </w:rPr>
        <w:t>We recommend that respite care should be redefined</w:t>
      </w:r>
      <w:r w:rsidR="00A03181" w:rsidRPr="00362E00">
        <w:rPr>
          <w:rFonts w:ascii="Arial" w:hAnsi="Arial" w:cs="Arial"/>
          <w:sz w:val="28"/>
          <w:szCs w:val="28"/>
        </w:rPr>
        <w:t xml:space="preserve"> and co-produced</w:t>
      </w:r>
      <w:r w:rsidRPr="00362E00">
        <w:rPr>
          <w:rFonts w:ascii="Arial" w:hAnsi="Arial" w:cs="Arial"/>
          <w:sz w:val="28"/>
          <w:szCs w:val="28"/>
        </w:rPr>
        <w:t xml:space="preserve">, so that the practice of providing respite is normalised and </w:t>
      </w:r>
      <w:r w:rsidR="00A03181" w:rsidRPr="00362E00">
        <w:rPr>
          <w:rFonts w:ascii="Arial" w:hAnsi="Arial" w:cs="Arial"/>
          <w:sz w:val="28"/>
          <w:szCs w:val="28"/>
        </w:rPr>
        <w:t xml:space="preserve">becomes </w:t>
      </w:r>
      <w:r w:rsidRPr="00362E00">
        <w:rPr>
          <w:rFonts w:ascii="Arial" w:hAnsi="Arial" w:cs="Arial"/>
          <w:sz w:val="28"/>
          <w:szCs w:val="28"/>
        </w:rPr>
        <w:t xml:space="preserve">about providing flexible, tailored opportunities for both carers and those they care for. </w:t>
      </w:r>
    </w:p>
    <w:p w:rsidR="00635BF5" w:rsidRPr="00362E00" w:rsidRDefault="00635BF5" w:rsidP="0086447B">
      <w:pPr>
        <w:spacing w:line="276" w:lineRule="auto"/>
        <w:rPr>
          <w:rFonts w:ascii="Arial" w:hAnsi="Arial" w:cs="Arial"/>
          <w:sz w:val="28"/>
          <w:szCs w:val="28"/>
        </w:rPr>
      </w:pPr>
    </w:p>
    <w:p w:rsidR="00635BF5" w:rsidRPr="00362E00" w:rsidRDefault="00635BF5" w:rsidP="0086447B">
      <w:pPr>
        <w:numPr>
          <w:ilvl w:val="0"/>
          <w:numId w:val="12"/>
        </w:numPr>
        <w:spacing w:after="0" w:line="276" w:lineRule="auto"/>
        <w:rPr>
          <w:rFonts w:ascii="Arial" w:hAnsi="Arial" w:cs="Arial"/>
          <w:b/>
          <w:sz w:val="28"/>
          <w:szCs w:val="28"/>
        </w:rPr>
      </w:pPr>
      <w:r w:rsidRPr="00362E00">
        <w:rPr>
          <w:rFonts w:ascii="Arial" w:hAnsi="Arial" w:cs="Arial"/>
          <w:b/>
          <w:sz w:val="28"/>
          <w:szCs w:val="28"/>
        </w:rPr>
        <w:t xml:space="preserve">Independent Advocacy </w:t>
      </w:r>
    </w:p>
    <w:p w:rsidR="00635BF5" w:rsidRPr="00362E00" w:rsidRDefault="00635BF5" w:rsidP="0086447B">
      <w:pPr>
        <w:spacing w:after="0" w:line="276" w:lineRule="auto"/>
        <w:ind w:left="720"/>
        <w:rPr>
          <w:rFonts w:ascii="Arial" w:hAnsi="Arial" w:cs="Arial"/>
          <w:sz w:val="28"/>
          <w:szCs w:val="28"/>
        </w:rPr>
      </w:pPr>
    </w:p>
    <w:p w:rsidR="00635BF5" w:rsidRPr="00362E00" w:rsidRDefault="00635BF5" w:rsidP="0086447B">
      <w:pPr>
        <w:spacing w:line="276" w:lineRule="auto"/>
        <w:ind w:left="720"/>
        <w:rPr>
          <w:rFonts w:ascii="Arial" w:hAnsi="Arial" w:cs="Arial"/>
          <w:sz w:val="28"/>
          <w:szCs w:val="28"/>
        </w:rPr>
      </w:pPr>
      <w:r w:rsidRPr="00362E00">
        <w:rPr>
          <w:rFonts w:ascii="Arial" w:hAnsi="Arial" w:cs="Arial"/>
          <w:sz w:val="28"/>
          <w:szCs w:val="28"/>
        </w:rPr>
        <w:t>We recommend that advocacy services receive more funding to ensure high standards in delivery are reached</w:t>
      </w:r>
      <w:r w:rsidR="00A20ED2" w:rsidRPr="00362E00">
        <w:rPr>
          <w:rFonts w:ascii="Arial" w:hAnsi="Arial" w:cs="Arial"/>
          <w:sz w:val="28"/>
          <w:szCs w:val="28"/>
        </w:rPr>
        <w:t>, more people are supported</w:t>
      </w:r>
      <w:r w:rsidR="00AC683D" w:rsidRPr="00362E00">
        <w:rPr>
          <w:rFonts w:ascii="Arial" w:hAnsi="Arial" w:cs="Arial"/>
          <w:sz w:val="28"/>
          <w:szCs w:val="28"/>
        </w:rPr>
        <w:t xml:space="preserve"> </w:t>
      </w:r>
      <w:r w:rsidRPr="00362E00">
        <w:rPr>
          <w:rFonts w:ascii="Arial" w:hAnsi="Arial" w:cs="Arial"/>
          <w:sz w:val="28"/>
          <w:szCs w:val="28"/>
        </w:rPr>
        <w:t xml:space="preserve">and a greater range of services are provided in an independent manner, </w:t>
      </w:r>
      <w:r w:rsidR="00A03181" w:rsidRPr="00362E00">
        <w:rPr>
          <w:rFonts w:ascii="Arial" w:hAnsi="Arial" w:cs="Arial"/>
          <w:sz w:val="28"/>
          <w:szCs w:val="28"/>
        </w:rPr>
        <w:t xml:space="preserve">which </w:t>
      </w:r>
      <w:r w:rsidRPr="00362E00">
        <w:rPr>
          <w:rFonts w:ascii="Arial" w:hAnsi="Arial" w:cs="Arial"/>
          <w:sz w:val="28"/>
          <w:szCs w:val="28"/>
        </w:rPr>
        <w:t xml:space="preserve">should </w:t>
      </w:r>
      <w:r w:rsidR="00A03181" w:rsidRPr="00362E00">
        <w:rPr>
          <w:rFonts w:ascii="Arial" w:hAnsi="Arial" w:cs="Arial"/>
          <w:sz w:val="28"/>
          <w:szCs w:val="28"/>
        </w:rPr>
        <w:t xml:space="preserve">also </w:t>
      </w:r>
      <w:r w:rsidRPr="00362E00">
        <w:rPr>
          <w:rFonts w:ascii="Arial" w:hAnsi="Arial" w:cs="Arial"/>
          <w:sz w:val="28"/>
          <w:szCs w:val="28"/>
        </w:rPr>
        <w:t>include legal and technical advocacy.</w:t>
      </w:r>
    </w:p>
    <w:p w:rsidR="00635BF5" w:rsidRPr="00362E00" w:rsidRDefault="00635BF5" w:rsidP="0086447B">
      <w:pPr>
        <w:spacing w:line="276" w:lineRule="auto"/>
        <w:rPr>
          <w:rFonts w:ascii="Arial" w:hAnsi="Arial" w:cs="Arial"/>
          <w:sz w:val="28"/>
          <w:szCs w:val="28"/>
        </w:rPr>
      </w:pPr>
    </w:p>
    <w:p w:rsidR="00635BF5" w:rsidRPr="00362E00" w:rsidRDefault="00635BF5" w:rsidP="0086447B">
      <w:pPr>
        <w:numPr>
          <w:ilvl w:val="0"/>
          <w:numId w:val="12"/>
        </w:numPr>
        <w:spacing w:after="0" w:line="276" w:lineRule="auto"/>
        <w:rPr>
          <w:rFonts w:ascii="Arial" w:hAnsi="Arial" w:cs="Arial"/>
          <w:b/>
          <w:sz w:val="28"/>
          <w:szCs w:val="28"/>
        </w:rPr>
      </w:pPr>
      <w:r w:rsidRPr="00362E00">
        <w:rPr>
          <w:rFonts w:ascii="Arial" w:hAnsi="Arial" w:cs="Arial"/>
          <w:b/>
          <w:sz w:val="28"/>
          <w:szCs w:val="28"/>
        </w:rPr>
        <w:t>Consistent Assessments</w:t>
      </w:r>
    </w:p>
    <w:p w:rsidR="00635BF5" w:rsidRPr="00362E00" w:rsidRDefault="00635BF5" w:rsidP="0086447B">
      <w:pPr>
        <w:spacing w:after="0" w:line="276" w:lineRule="auto"/>
        <w:ind w:left="720"/>
        <w:rPr>
          <w:rFonts w:ascii="Arial" w:hAnsi="Arial" w:cs="Arial"/>
          <w:sz w:val="28"/>
          <w:szCs w:val="28"/>
        </w:rPr>
      </w:pPr>
    </w:p>
    <w:p w:rsidR="00635BF5" w:rsidRPr="00362E00" w:rsidRDefault="00635BF5" w:rsidP="0086447B">
      <w:pPr>
        <w:spacing w:line="276" w:lineRule="auto"/>
        <w:ind w:left="720"/>
        <w:rPr>
          <w:rFonts w:ascii="Arial" w:hAnsi="Arial" w:cs="Arial"/>
          <w:sz w:val="28"/>
          <w:szCs w:val="28"/>
        </w:rPr>
      </w:pPr>
      <w:r w:rsidRPr="00362E00">
        <w:rPr>
          <w:rFonts w:ascii="Arial" w:hAnsi="Arial" w:cs="Arial"/>
          <w:sz w:val="28"/>
          <w:szCs w:val="28"/>
        </w:rPr>
        <w:t>We recommend the development of a consistent, centralised approach for assessments across Wales</w:t>
      </w:r>
      <w:r w:rsidR="00A03181" w:rsidRPr="00362E00">
        <w:rPr>
          <w:rFonts w:ascii="Arial" w:hAnsi="Arial" w:cs="Arial"/>
          <w:sz w:val="28"/>
          <w:szCs w:val="28"/>
        </w:rPr>
        <w:t xml:space="preserve">. </w:t>
      </w:r>
      <w:r w:rsidRPr="00362E00">
        <w:rPr>
          <w:rFonts w:ascii="Arial" w:hAnsi="Arial" w:cs="Arial"/>
          <w:sz w:val="28"/>
          <w:szCs w:val="28"/>
        </w:rPr>
        <w:t>Assessments should be standardised but have a focus on local approaches to meeting need</w:t>
      </w:r>
      <w:r w:rsidR="00A03181" w:rsidRPr="00362E00">
        <w:rPr>
          <w:rFonts w:ascii="Arial" w:hAnsi="Arial" w:cs="Arial"/>
          <w:sz w:val="28"/>
          <w:szCs w:val="28"/>
        </w:rPr>
        <w:t xml:space="preserve">, and </w:t>
      </w:r>
      <w:r w:rsidR="00C215CF" w:rsidRPr="00362E00">
        <w:rPr>
          <w:rFonts w:ascii="Arial" w:hAnsi="Arial" w:cs="Arial"/>
          <w:sz w:val="28"/>
          <w:szCs w:val="28"/>
        </w:rPr>
        <w:t>consider</w:t>
      </w:r>
      <w:r w:rsidR="00A03181" w:rsidRPr="00362E00">
        <w:rPr>
          <w:rFonts w:ascii="Arial" w:hAnsi="Arial" w:cs="Arial"/>
          <w:sz w:val="28"/>
          <w:szCs w:val="28"/>
        </w:rPr>
        <w:t xml:space="preserve"> the specific and unique needs of the many rural and isolated areas in the country.</w:t>
      </w:r>
    </w:p>
    <w:p w:rsidR="00635BF5" w:rsidRPr="00362E00" w:rsidRDefault="00635BF5" w:rsidP="0086447B">
      <w:pPr>
        <w:spacing w:line="276" w:lineRule="auto"/>
        <w:rPr>
          <w:rFonts w:ascii="Arial" w:hAnsi="Arial" w:cs="Arial"/>
          <w:sz w:val="28"/>
          <w:szCs w:val="28"/>
        </w:rPr>
      </w:pPr>
    </w:p>
    <w:p w:rsidR="00635BF5" w:rsidRPr="00362E00" w:rsidRDefault="00635BF5" w:rsidP="0086447B">
      <w:pPr>
        <w:numPr>
          <w:ilvl w:val="0"/>
          <w:numId w:val="12"/>
        </w:numPr>
        <w:spacing w:after="0" w:line="276" w:lineRule="auto"/>
        <w:rPr>
          <w:rFonts w:ascii="Arial" w:hAnsi="Arial" w:cs="Arial"/>
          <w:b/>
          <w:sz w:val="28"/>
          <w:szCs w:val="28"/>
        </w:rPr>
      </w:pPr>
      <w:r w:rsidRPr="00362E00">
        <w:rPr>
          <w:rFonts w:ascii="Arial" w:hAnsi="Arial" w:cs="Arial"/>
          <w:b/>
          <w:sz w:val="28"/>
          <w:szCs w:val="28"/>
        </w:rPr>
        <w:t xml:space="preserve">Co-produced Training </w:t>
      </w:r>
    </w:p>
    <w:p w:rsidR="00635BF5" w:rsidRPr="00362E00" w:rsidRDefault="00635BF5" w:rsidP="0086447B">
      <w:pPr>
        <w:spacing w:after="0" w:line="276" w:lineRule="auto"/>
        <w:ind w:left="720"/>
        <w:rPr>
          <w:rFonts w:ascii="Arial" w:hAnsi="Arial" w:cs="Arial"/>
          <w:sz w:val="28"/>
          <w:szCs w:val="28"/>
        </w:rPr>
      </w:pPr>
    </w:p>
    <w:p w:rsidR="00635BF5" w:rsidRPr="00362E00" w:rsidRDefault="00635BF5" w:rsidP="0086447B">
      <w:pPr>
        <w:spacing w:line="276" w:lineRule="auto"/>
        <w:ind w:left="720"/>
        <w:rPr>
          <w:rFonts w:ascii="Arial" w:hAnsi="Arial" w:cs="Arial"/>
          <w:sz w:val="28"/>
          <w:szCs w:val="28"/>
        </w:rPr>
      </w:pPr>
      <w:r w:rsidRPr="00362E00">
        <w:rPr>
          <w:rFonts w:ascii="Arial" w:hAnsi="Arial" w:cs="Arial"/>
          <w:sz w:val="28"/>
          <w:szCs w:val="28"/>
        </w:rPr>
        <w:t xml:space="preserve">We recommend that all training </w:t>
      </w:r>
      <w:r w:rsidR="00A03181" w:rsidRPr="00362E00">
        <w:rPr>
          <w:rFonts w:ascii="Arial" w:hAnsi="Arial" w:cs="Arial"/>
          <w:sz w:val="28"/>
          <w:szCs w:val="28"/>
        </w:rPr>
        <w:t xml:space="preserve">and continuous </w:t>
      </w:r>
      <w:r w:rsidR="00AC683D" w:rsidRPr="00362E00">
        <w:rPr>
          <w:rFonts w:ascii="Arial" w:hAnsi="Arial" w:cs="Arial"/>
          <w:sz w:val="28"/>
          <w:szCs w:val="28"/>
        </w:rPr>
        <w:t xml:space="preserve">professional </w:t>
      </w:r>
      <w:r w:rsidR="00A03181" w:rsidRPr="00362E00">
        <w:rPr>
          <w:rFonts w:ascii="Arial" w:hAnsi="Arial" w:cs="Arial"/>
          <w:sz w:val="28"/>
          <w:szCs w:val="28"/>
        </w:rPr>
        <w:t xml:space="preserve">development </w:t>
      </w:r>
      <w:r w:rsidRPr="00362E00">
        <w:rPr>
          <w:rFonts w:ascii="Arial" w:hAnsi="Arial" w:cs="Arial"/>
          <w:sz w:val="28"/>
          <w:szCs w:val="28"/>
        </w:rPr>
        <w:t>for social care practitioners is co-produced with unpaid carers and those who use services</w:t>
      </w:r>
      <w:r w:rsidR="00764D6B" w:rsidRPr="00362E00">
        <w:rPr>
          <w:rFonts w:ascii="Arial" w:hAnsi="Arial" w:cs="Arial"/>
          <w:sz w:val="28"/>
          <w:szCs w:val="28"/>
        </w:rPr>
        <w:t xml:space="preserve"> and that this is evidenced annually</w:t>
      </w:r>
      <w:r w:rsidR="00E414AC" w:rsidRPr="00362E00">
        <w:rPr>
          <w:rFonts w:ascii="Arial" w:hAnsi="Arial" w:cs="Arial"/>
          <w:sz w:val="28"/>
          <w:szCs w:val="28"/>
        </w:rPr>
        <w:t xml:space="preserve"> by those who employ such staff</w:t>
      </w:r>
      <w:r w:rsidRPr="00362E00">
        <w:rPr>
          <w:rFonts w:ascii="Arial" w:hAnsi="Arial" w:cs="Arial"/>
          <w:sz w:val="28"/>
          <w:szCs w:val="28"/>
        </w:rPr>
        <w:t>.</w:t>
      </w:r>
    </w:p>
    <w:p w:rsidR="00635BF5" w:rsidRPr="00362E00" w:rsidRDefault="00635BF5" w:rsidP="0086447B">
      <w:pPr>
        <w:spacing w:line="276" w:lineRule="auto"/>
        <w:rPr>
          <w:rFonts w:ascii="Arial" w:hAnsi="Arial" w:cs="Arial"/>
          <w:sz w:val="28"/>
          <w:szCs w:val="28"/>
        </w:rPr>
      </w:pPr>
    </w:p>
    <w:p w:rsidR="006C4518" w:rsidRDefault="00635BF5" w:rsidP="006C4518">
      <w:pPr>
        <w:numPr>
          <w:ilvl w:val="0"/>
          <w:numId w:val="12"/>
        </w:numPr>
        <w:spacing w:after="0" w:line="276" w:lineRule="auto"/>
        <w:rPr>
          <w:rFonts w:ascii="Arial" w:hAnsi="Arial" w:cs="Arial"/>
          <w:b/>
          <w:sz w:val="28"/>
          <w:szCs w:val="28"/>
        </w:rPr>
      </w:pPr>
      <w:r w:rsidRPr="00362E00">
        <w:rPr>
          <w:rFonts w:ascii="Arial" w:hAnsi="Arial" w:cs="Arial"/>
          <w:b/>
          <w:sz w:val="28"/>
          <w:szCs w:val="28"/>
        </w:rPr>
        <w:t xml:space="preserve">Information </w:t>
      </w:r>
    </w:p>
    <w:p w:rsidR="006C4518" w:rsidRDefault="006C4518" w:rsidP="006C4518">
      <w:pPr>
        <w:spacing w:line="276" w:lineRule="auto"/>
        <w:ind w:left="720"/>
        <w:rPr>
          <w:rFonts w:ascii="Arial" w:hAnsi="Arial" w:cs="Arial"/>
          <w:sz w:val="28"/>
          <w:szCs w:val="28"/>
        </w:rPr>
      </w:pPr>
    </w:p>
    <w:p w:rsidR="006C4518" w:rsidRPr="006C4518" w:rsidRDefault="006C4518" w:rsidP="006C4518">
      <w:pPr>
        <w:spacing w:line="276" w:lineRule="auto"/>
        <w:ind w:left="720"/>
        <w:rPr>
          <w:rFonts w:ascii="Arial" w:hAnsi="Arial" w:cs="Arial"/>
          <w:sz w:val="28"/>
          <w:szCs w:val="28"/>
        </w:rPr>
      </w:pPr>
      <w:r w:rsidRPr="006C4518">
        <w:rPr>
          <w:rFonts w:ascii="Arial" w:hAnsi="Arial" w:cs="Arial"/>
          <w:sz w:val="28"/>
          <w:szCs w:val="28"/>
        </w:rPr>
        <w:t>We recommend that local authorities demonstrate annually that their information is easy to understand, transparent, accessible, and is promoting exemplar projects in their area.</w:t>
      </w:r>
    </w:p>
    <w:p w:rsidR="006C4518" w:rsidRPr="006C4518" w:rsidRDefault="006C4518" w:rsidP="006C4518">
      <w:pPr>
        <w:pStyle w:val="ListParagraph"/>
        <w:ind w:left="1134"/>
        <w:rPr>
          <w:rFonts w:ascii="Arial" w:hAnsi="Arial" w:cs="Arial"/>
          <w:b/>
          <w:sz w:val="28"/>
          <w:szCs w:val="28"/>
        </w:rPr>
      </w:pPr>
    </w:p>
    <w:p w:rsidR="006C4518" w:rsidRPr="006C4518" w:rsidRDefault="006C4518" w:rsidP="00666231">
      <w:pPr>
        <w:pStyle w:val="Heading2"/>
      </w:pPr>
      <w:bookmarkStart w:id="13" w:name="_Toc60912623"/>
      <w:r w:rsidRPr="006C4518">
        <w:t>People</w:t>
      </w:r>
      <w:bookmarkEnd w:id="13"/>
    </w:p>
    <w:p w:rsidR="006C4518" w:rsidRPr="006C4518" w:rsidRDefault="006C4518" w:rsidP="006C4518">
      <w:pPr>
        <w:spacing w:line="276" w:lineRule="auto"/>
        <w:rPr>
          <w:rFonts w:ascii="Arial" w:hAnsi="Arial" w:cs="Arial"/>
          <w:sz w:val="28"/>
          <w:szCs w:val="28"/>
        </w:rPr>
      </w:pPr>
      <w:r w:rsidRPr="006C4518">
        <w:rPr>
          <w:rFonts w:ascii="Arial" w:hAnsi="Arial" w:cs="Arial"/>
          <w:sz w:val="28"/>
          <w:szCs w:val="28"/>
        </w:rPr>
        <w:t>The Jurors made four recommendations that relate specifically to people.  These recommendations focus on the wealth of experience and knowledge individuals and communities can bring to service development and delivery, and embedding this knowledge throughout the care and support sector.</w:t>
      </w:r>
    </w:p>
    <w:p w:rsidR="006C4518" w:rsidRDefault="006C4518" w:rsidP="006C4518">
      <w:pPr>
        <w:spacing w:after="0" w:line="276" w:lineRule="auto"/>
        <w:rPr>
          <w:rFonts w:ascii="Arial" w:hAnsi="Arial" w:cs="Arial"/>
          <w:b/>
          <w:sz w:val="28"/>
          <w:szCs w:val="28"/>
        </w:rPr>
      </w:pPr>
    </w:p>
    <w:p w:rsidR="006C4518" w:rsidRDefault="006C4518" w:rsidP="006C4518">
      <w:pPr>
        <w:spacing w:after="0" w:line="276" w:lineRule="auto"/>
        <w:ind w:left="1134"/>
        <w:rPr>
          <w:rFonts w:ascii="Arial" w:hAnsi="Arial" w:cs="Arial"/>
          <w:b/>
          <w:sz w:val="28"/>
          <w:szCs w:val="28"/>
        </w:rPr>
      </w:pPr>
    </w:p>
    <w:p w:rsidR="00635BF5" w:rsidRPr="006C4518" w:rsidRDefault="00635BF5" w:rsidP="006C4518">
      <w:pPr>
        <w:numPr>
          <w:ilvl w:val="0"/>
          <w:numId w:val="12"/>
        </w:numPr>
        <w:spacing w:after="0" w:line="276" w:lineRule="auto"/>
        <w:rPr>
          <w:rFonts w:ascii="Arial" w:hAnsi="Arial" w:cs="Arial"/>
          <w:b/>
          <w:sz w:val="28"/>
          <w:szCs w:val="28"/>
        </w:rPr>
      </w:pPr>
      <w:r w:rsidRPr="006C4518">
        <w:rPr>
          <w:rFonts w:ascii="Arial" w:hAnsi="Arial" w:cs="Arial"/>
          <w:b/>
          <w:sz w:val="28"/>
          <w:szCs w:val="28"/>
        </w:rPr>
        <w:t xml:space="preserve">Carers </w:t>
      </w:r>
    </w:p>
    <w:p w:rsidR="00635BF5" w:rsidRPr="00362E00" w:rsidRDefault="00635BF5" w:rsidP="0086447B">
      <w:pPr>
        <w:spacing w:after="0" w:line="276" w:lineRule="auto"/>
        <w:ind w:left="720"/>
        <w:rPr>
          <w:rFonts w:ascii="Arial" w:hAnsi="Arial" w:cs="Arial"/>
          <w:sz w:val="28"/>
          <w:szCs w:val="28"/>
        </w:rPr>
      </w:pPr>
    </w:p>
    <w:p w:rsidR="00635BF5" w:rsidRPr="00362E00" w:rsidRDefault="00635BF5" w:rsidP="0086447B">
      <w:pPr>
        <w:spacing w:line="276" w:lineRule="auto"/>
        <w:ind w:left="720"/>
        <w:rPr>
          <w:rFonts w:ascii="Arial" w:hAnsi="Arial" w:cs="Arial"/>
          <w:sz w:val="28"/>
          <w:szCs w:val="28"/>
        </w:rPr>
      </w:pPr>
      <w:r w:rsidRPr="00362E00">
        <w:rPr>
          <w:rFonts w:ascii="Arial" w:hAnsi="Arial" w:cs="Arial"/>
          <w:sz w:val="28"/>
          <w:szCs w:val="28"/>
        </w:rPr>
        <w:t xml:space="preserve">We recommend that unpaid carers’ opinions are sought and valued </w:t>
      </w:r>
      <w:r w:rsidR="00486E22" w:rsidRPr="00362E00">
        <w:rPr>
          <w:rFonts w:ascii="Arial" w:hAnsi="Arial" w:cs="Arial"/>
          <w:sz w:val="28"/>
          <w:szCs w:val="28"/>
        </w:rPr>
        <w:t xml:space="preserve">across </w:t>
      </w:r>
      <w:r w:rsidR="00A03181" w:rsidRPr="00362E00">
        <w:rPr>
          <w:rFonts w:ascii="Arial" w:hAnsi="Arial" w:cs="Arial"/>
          <w:sz w:val="28"/>
          <w:szCs w:val="28"/>
        </w:rPr>
        <w:t>both</w:t>
      </w:r>
      <w:r w:rsidR="00AC683D" w:rsidRPr="00362E00">
        <w:rPr>
          <w:rFonts w:ascii="Arial" w:hAnsi="Arial" w:cs="Arial"/>
          <w:sz w:val="28"/>
          <w:szCs w:val="28"/>
        </w:rPr>
        <w:t xml:space="preserve"> </w:t>
      </w:r>
      <w:r w:rsidR="00486E22" w:rsidRPr="00362E00">
        <w:rPr>
          <w:rFonts w:ascii="Arial" w:hAnsi="Arial" w:cs="Arial"/>
          <w:sz w:val="28"/>
          <w:szCs w:val="28"/>
        </w:rPr>
        <w:t xml:space="preserve">social care and the NHS, </w:t>
      </w:r>
      <w:r w:rsidRPr="00362E00">
        <w:rPr>
          <w:rFonts w:ascii="Arial" w:hAnsi="Arial" w:cs="Arial"/>
          <w:sz w:val="28"/>
          <w:szCs w:val="28"/>
        </w:rPr>
        <w:t>and that organisations inv</w:t>
      </w:r>
      <w:r w:rsidR="00486E22" w:rsidRPr="00362E00">
        <w:rPr>
          <w:rFonts w:ascii="Arial" w:hAnsi="Arial" w:cs="Arial"/>
          <w:sz w:val="28"/>
          <w:szCs w:val="28"/>
        </w:rPr>
        <w:t>olved in the provision of health and social</w:t>
      </w:r>
      <w:r w:rsidRPr="00362E00">
        <w:rPr>
          <w:rFonts w:ascii="Arial" w:hAnsi="Arial" w:cs="Arial"/>
          <w:sz w:val="28"/>
          <w:szCs w:val="28"/>
        </w:rPr>
        <w:t xml:space="preserve"> care</w:t>
      </w:r>
      <w:r w:rsidR="00486E22" w:rsidRPr="00362E00">
        <w:rPr>
          <w:rFonts w:ascii="Arial" w:hAnsi="Arial" w:cs="Arial"/>
          <w:sz w:val="28"/>
          <w:szCs w:val="28"/>
        </w:rPr>
        <w:t xml:space="preserve"> services</w:t>
      </w:r>
      <w:r w:rsidRPr="00362E00">
        <w:rPr>
          <w:rFonts w:ascii="Arial" w:hAnsi="Arial" w:cs="Arial"/>
          <w:sz w:val="28"/>
          <w:szCs w:val="28"/>
        </w:rPr>
        <w:t xml:space="preserve"> show how these are being brought into decision making processes.</w:t>
      </w:r>
    </w:p>
    <w:p w:rsidR="00635BF5" w:rsidRPr="00362E00" w:rsidRDefault="00635BF5" w:rsidP="0086447B">
      <w:pPr>
        <w:spacing w:line="276" w:lineRule="auto"/>
        <w:rPr>
          <w:rFonts w:ascii="Arial" w:hAnsi="Arial" w:cs="Arial"/>
          <w:sz w:val="28"/>
          <w:szCs w:val="28"/>
        </w:rPr>
      </w:pPr>
    </w:p>
    <w:p w:rsidR="00635BF5" w:rsidRPr="00362E00" w:rsidRDefault="00635BF5" w:rsidP="0086447B">
      <w:pPr>
        <w:numPr>
          <w:ilvl w:val="0"/>
          <w:numId w:val="12"/>
        </w:numPr>
        <w:spacing w:after="0" w:line="276" w:lineRule="auto"/>
        <w:rPr>
          <w:rFonts w:ascii="Arial" w:hAnsi="Arial" w:cs="Arial"/>
          <w:b/>
          <w:sz w:val="28"/>
          <w:szCs w:val="28"/>
        </w:rPr>
      </w:pPr>
      <w:r w:rsidRPr="00362E00">
        <w:rPr>
          <w:rFonts w:ascii="Arial" w:hAnsi="Arial" w:cs="Arial"/>
          <w:b/>
          <w:sz w:val="28"/>
          <w:szCs w:val="28"/>
        </w:rPr>
        <w:t>Lived Experience Ambassadors</w:t>
      </w:r>
      <w:r w:rsidR="00A03181" w:rsidRPr="00362E00">
        <w:rPr>
          <w:rFonts w:ascii="Arial" w:hAnsi="Arial" w:cs="Arial"/>
          <w:b/>
          <w:sz w:val="28"/>
          <w:szCs w:val="28"/>
        </w:rPr>
        <w:t xml:space="preserve"> </w:t>
      </w:r>
    </w:p>
    <w:p w:rsidR="00635BF5" w:rsidRPr="00362E00" w:rsidRDefault="00635BF5" w:rsidP="0086447B">
      <w:pPr>
        <w:spacing w:after="0" w:line="276" w:lineRule="auto"/>
        <w:ind w:left="720"/>
        <w:rPr>
          <w:rFonts w:ascii="Arial" w:hAnsi="Arial" w:cs="Arial"/>
          <w:sz w:val="28"/>
          <w:szCs w:val="28"/>
        </w:rPr>
      </w:pPr>
    </w:p>
    <w:p w:rsidR="00635BF5" w:rsidRPr="00362E00" w:rsidRDefault="00635BF5" w:rsidP="0086447B">
      <w:pPr>
        <w:spacing w:line="276" w:lineRule="auto"/>
        <w:ind w:left="720"/>
        <w:rPr>
          <w:rFonts w:ascii="Arial" w:hAnsi="Arial" w:cs="Arial"/>
          <w:sz w:val="28"/>
          <w:szCs w:val="28"/>
        </w:rPr>
      </w:pPr>
      <w:r w:rsidRPr="00362E00">
        <w:rPr>
          <w:rFonts w:ascii="Arial" w:hAnsi="Arial" w:cs="Arial"/>
          <w:sz w:val="28"/>
          <w:szCs w:val="28"/>
        </w:rPr>
        <w:t xml:space="preserve">We recommend that people with lived experience of using care and support services share that experience on panels, through co-produced training and through the work of </w:t>
      </w:r>
      <w:r w:rsidR="007105D7" w:rsidRPr="00362E00">
        <w:rPr>
          <w:rFonts w:ascii="Arial" w:hAnsi="Arial" w:cs="Arial"/>
          <w:sz w:val="28"/>
          <w:szCs w:val="28"/>
        </w:rPr>
        <w:t>the office of the new Disabled People’s</w:t>
      </w:r>
      <w:r w:rsidRPr="00362E00">
        <w:rPr>
          <w:rFonts w:ascii="Arial" w:hAnsi="Arial" w:cs="Arial"/>
          <w:sz w:val="28"/>
          <w:szCs w:val="28"/>
        </w:rPr>
        <w:t xml:space="preserve"> Commissioner.</w:t>
      </w:r>
    </w:p>
    <w:p w:rsidR="00635BF5" w:rsidRPr="00362E00" w:rsidRDefault="00635BF5" w:rsidP="0086447B">
      <w:pPr>
        <w:spacing w:line="276" w:lineRule="auto"/>
        <w:rPr>
          <w:rFonts w:ascii="Arial" w:hAnsi="Arial" w:cs="Arial"/>
          <w:sz w:val="28"/>
          <w:szCs w:val="28"/>
        </w:rPr>
      </w:pPr>
    </w:p>
    <w:p w:rsidR="00635BF5" w:rsidRPr="00362E00" w:rsidRDefault="00635BF5" w:rsidP="0086447B">
      <w:pPr>
        <w:numPr>
          <w:ilvl w:val="0"/>
          <w:numId w:val="12"/>
        </w:numPr>
        <w:spacing w:after="0" w:line="276" w:lineRule="auto"/>
        <w:rPr>
          <w:rFonts w:ascii="Arial" w:hAnsi="Arial" w:cs="Arial"/>
          <w:b/>
          <w:sz w:val="28"/>
          <w:szCs w:val="28"/>
        </w:rPr>
      </w:pPr>
      <w:r w:rsidRPr="00362E00">
        <w:rPr>
          <w:rFonts w:ascii="Arial" w:hAnsi="Arial" w:cs="Arial"/>
          <w:b/>
          <w:sz w:val="28"/>
          <w:szCs w:val="28"/>
        </w:rPr>
        <w:t xml:space="preserve">Support Networks </w:t>
      </w:r>
    </w:p>
    <w:p w:rsidR="00635BF5" w:rsidRPr="00362E00" w:rsidRDefault="00635BF5" w:rsidP="0086447B">
      <w:pPr>
        <w:spacing w:after="0" w:line="276" w:lineRule="auto"/>
        <w:ind w:left="720"/>
        <w:rPr>
          <w:rFonts w:ascii="Arial" w:hAnsi="Arial" w:cs="Arial"/>
          <w:sz w:val="28"/>
          <w:szCs w:val="28"/>
        </w:rPr>
      </w:pPr>
    </w:p>
    <w:p w:rsidR="00635BF5" w:rsidRPr="00362E00" w:rsidRDefault="00635BF5" w:rsidP="0086447B">
      <w:pPr>
        <w:spacing w:line="276" w:lineRule="auto"/>
        <w:ind w:left="720"/>
        <w:rPr>
          <w:rFonts w:ascii="Arial" w:hAnsi="Arial" w:cs="Arial"/>
          <w:sz w:val="28"/>
          <w:szCs w:val="28"/>
        </w:rPr>
      </w:pPr>
      <w:r w:rsidRPr="00362E00">
        <w:rPr>
          <w:rFonts w:ascii="Arial" w:hAnsi="Arial" w:cs="Arial"/>
          <w:sz w:val="28"/>
          <w:szCs w:val="28"/>
        </w:rPr>
        <w:t>We recommend to the Welsh Government that they provide ongoing support to third sector organisations to create and maintain localised support networks for people, particularly those that enable peer support and advocacy</w:t>
      </w:r>
      <w:r w:rsidR="00E414AC" w:rsidRPr="00FA75DC">
        <w:rPr>
          <w:rFonts w:ascii="Arial" w:hAnsi="Arial" w:cs="Arial"/>
          <w:sz w:val="28"/>
          <w:szCs w:val="28"/>
        </w:rPr>
        <w:t>, and paying</w:t>
      </w:r>
      <w:r w:rsidR="00A03181" w:rsidRPr="00FA75DC">
        <w:rPr>
          <w:rFonts w:ascii="Arial" w:hAnsi="Arial" w:cs="Arial"/>
          <w:sz w:val="28"/>
          <w:szCs w:val="28"/>
        </w:rPr>
        <w:t xml:space="preserve"> attention</w:t>
      </w:r>
      <w:r w:rsidR="00A03181" w:rsidRPr="00362E00">
        <w:rPr>
          <w:rFonts w:ascii="Arial" w:hAnsi="Arial" w:cs="Arial"/>
          <w:sz w:val="28"/>
          <w:szCs w:val="28"/>
        </w:rPr>
        <w:t xml:space="preserve"> to rural and isolated areas</w:t>
      </w:r>
      <w:r w:rsidRPr="00362E00">
        <w:rPr>
          <w:rFonts w:ascii="Arial" w:hAnsi="Arial" w:cs="Arial"/>
          <w:sz w:val="28"/>
          <w:szCs w:val="28"/>
        </w:rPr>
        <w:t>.</w:t>
      </w:r>
    </w:p>
    <w:p w:rsidR="00611F95" w:rsidRPr="00362E00" w:rsidRDefault="00611F95" w:rsidP="0086447B">
      <w:pPr>
        <w:spacing w:line="276" w:lineRule="auto"/>
        <w:ind w:left="720"/>
        <w:rPr>
          <w:rFonts w:ascii="Arial" w:hAnsi="Arial" w:cs="Arial"/>
          <w:sz w:val="28"/>
          <w:szCs w:val="28"/>
        </w:rPr>
      </w:pPr>
    </w:p>
    <w:p w:rsidR="00635BF5" w:rsidRPr="00362E00" w:rsidRDefault="00635BF5" w:rsidP="0086447B">
      <w:pPr>
        <w:numPr>
          <w:ilvl w:val="0"/>
          <w:numId w:val="12"/>
        </w:numPr>
        <w:spacing w:after="0" w:line="276" w:lineRule="auto"/>
        <w:rPr>
          <w:rFonts w:ascii="Arial" w:hAnsi="Arial" w:cs="Arial"/>
          <w:b/>
          <w:sz w:val="28"/>
          <w:szCs w:val="28"/>
        </w:rPr>
      </w:pPr>
      <w:r w:rsidRPr="00362E00">
        <w:rPr>
          <w:rFonts w:ascii="Arial" w:hAnsi="Arial" w:cs="Arial"/>
          <w:b/>
          <w:sz w:val="28"/>
          <w:szCs w:val="28"/>
        </w:rPr>
        <w:t>Better Representation</w:t>
      </w:r>
    </w:p>
    <w:p w:rsidR="00635BF5" w:rsidRPr="00362E00" w:rsidRDefault="00635BF5" w:rsidP="0086447B">
      <w:pPr>
        <w:spacing w:after="0" w:line="276" w:lineRule="auto"/>
        <w:ind w:left="720"/>
        <w:rPr>
          <w:rFonts w:ascii="Arial" w:hAnsi="Arial" w:cs="Arial"/>
          <w:sz w:val="28"/>
          <w:szCs w:val="28"/>
        </w:rPr>
      </w:pPr>
    </w:p>
    <w:p w:rsidR="007105D7" w:rsidRPr="00362E00" w:rsidRDefault="00635BF5" w:rsidP="0086447B">
      <w:pPr>
        <w:spacing w:line="276" w:lineRule="auto"/>
        <w:ind w:left="720"/>
        <w:rPr>
          <w:rFonts w:ascii="Arial" w:hAnsi="Arial" w:cs="Arial"/>
          <w:sz w:val="28"/>
          <w:szCs w:val="28"/>
        </w:rPr>
      </w:pPr>
      <w:r w:rsidRPr="00362E00">
        <w:rPr>
          <w:rFonts w:ascii="Arial" w:hAnsi="Arial" w:cs="Arial"/>
          <w:sz w:val="28"/>
          <w:szCs w:val="28"/>
        </w:rPr>
        <w:t>We recommend</w:t>
      </w:r>
      <w:r w:rsidR="00AC683D" w:rsidRPr="00362E00">
        <w:rPr>
          <w:rFonts w:ascii="Arial" w:hAnsi="Arial" w:cs="Arial"/>
          <w:sz w:val="28"/>
          <w:szCs w:val="28"/>
        </w:rPr>
        <w:t xml:space="preserve"> </w:t>
      </w:r>
      <w:r w:rsidR="004C6823" w:rsidRPr="00362E00">
        <w:rPr>
          <w:rFonts w:ascii="Arial" w:hAnsi="Arial" w:cs="Arial"/>
          <w:sz w:val="28"/>
          <w:szCs w:val="28"/>
        </w:rPr>
        <w:t>representation that is more diverse</w:t>
      </w:r>
      <w:r w:rsidR="0060155B" w:rsidRPr="00362E00">
        <w:rPr>
          <w:rFonts w:ascii="Arial" w:hAnsi="Arial" w:cs="Arial"/>
          <w:sz w:val="28"/>
          <w:szCs w:val="28"/>
        </w:rPr>
        <w:t xml:space="preserve"> </w:t>
      </w:r>
      <w:r w:rsidRPr="00362E00">
        <w:rPr>
          <w:rFonts w:ascii="Arial" w:hAnsi="Arial" w:cs="Arial"/>
          <w:sz w:val="28"/>
          <w:szCs w:val="28"/>
        </w:rPr>
        <w:t>be mandated within social care at a local, regional and national level, including on Regional Partnership Boards.</w:t>
      </w:r>
    </w:p>
    <w:p w:rsidR="005A6B44" w:rsidRPr="00362E00" w:rsidRDefault="005A6B44" w:rsidP="0086447B">
      <w:pPr>
        <w:spacing w:line="276" w:lineRule="auto"/>
        <w:rPr>
          <w:rFonts w:ascii="Arial" w:hAnsi="Arial" w:cs="Arial"/>
          <w:sz w:val="28"/>
          <w:szCs w:val="28"/>
        </w:rPr>
      </w:pPr>
    </w:p>
    <w:p w:rsidR="00635BF5" w:rsidRPr="00362E00" w:rsidRDefault="00635BF5" w:rsidP="00666231">
      <w:pPr>
        <w:pStyle w:val="Heading2"/>
      </w:pPr>
      <w:bookmarkStart w:id="14" w:name="_Toc60912624"/>
      <w:r w:rsidRPr="00362E00">
        <w:t>Process</w:t>
      </w:r>
      <w:bookmarkEnd w:id="14"/>
    </w:p>
    <w:p w:rsidR="00320CFD" w:rsidRPr="00362E00" w:rsidRDefault="00A20ED2" w:rsidP="0086447B">
      <w:pPr>
        <w:spacing w:line="276" w:lineRule="auto"/>
        <w:rPr>
          <w:rFonts w:ascii="Arial" w:hAnsi="Arial" w:cs="Arial"/>
          <w:sz w:val="28"/>
          <w:szCs w:val="28"/>
          <w:highlight w:val="cyan"/>
        </w:rPr>
      </w:pPr>
      <w:r w:rsidRPr="00362E00">
        <w:rPr>
          <w:rFonts w:ascii="Arial" w:hAnsi="Arial" w:cs="Arial"/>
          <w:sz w:val="28"/>
          <w:szCs w:val="28"/>
        </w:rPr>
        <w:t>Four</w:t>
      </w:r>
      <w:r w:rsidR="00635BF5" w:rsidRPr="00362E00">
        <w:rPr>
          <w:rFonts w:ascii="Arial" w:hAnsi="Arial" w:cs="Arial"/>
          <w:sz w:val="28"/>
          <w:szCs w:val="28"/>
        </w:rPr>
        <w:t xml:space="preserve"> of the recommendations made by the Jurors relate to processes that underpin the delivery of care and support services.  </w:t>
      </w:r>
      <w:r w:rsidR="008262C6" w:rsidRPr="00362E00">
        <w:rPr>
          <w:rFonts w:ascii="Arial" w:hAnsi="Arial" w:cs="Arial"/>
          <w:sz w:val="28"/>
          <w:szCs w:val="28"/>
        </w:rPr>
        <w:t>Jurors noted the lack of parity between social care and the NHS and the conflict that can arise from this.</w:t>
      </w:r>
    </w:p>
    <w:p w:rsidR="00666231" w:rsidRDefault="008262C6" w:rsidP="0086447B">
      <w:pPr>
        <w:spacing w:line="276" w:lineRule="auto"/>
        <w:rPr>
          <w:rFonts w:ascii="Arial" w:hAnsi="Arial" w:cs="Arial"/>
          <w:sz w:val="28"/>
          <w:szCs w:val="28"/>
        </w:rPr>
      </w:pPr>
      <w:r w:rsidRPr="00362E00">
        <w:rPr>
          <w:rFonts w:ascii="Arial" w:hAnsi="Arial" w:cs="Arial"/>
          <w:sz w:val="28"/>
          <w:szCs w:val="28"/>
        </w:rPr>
        <w:t>These recommendations</w:t>
      </w:r>
      <w:r w:rsidR="00635BF5" w:rsidRPr="00362E00">
        <w:rPr>
          <w:rFonts w:ascii="Arial" w:hAnsi="Arial" w:cs="Arial"/>
          <w:sz w:val="28"/>
          <w:szCs w:val="28"/>
        </w:rPr>
        <w:t xml:space="preserve"> focu</w:t>
      </w:r>
      <w:r w:rsidRPr="00362E00">
        <w:rPr>
          <w:rFonts w:ascii="Arial" w:hAnsi="Arial" w:cs="Arial"/>
          <w:sz w:val="28"/>
          <w:szCs w:val="28"/>
        </w:rPr>
        <w:t>s on prevention, relationships</w:t>
      </w:r>
      <w:r w:rsidR="00933457" w:rsidRPr="00362E00">
        <w:rPr>
          <w:rFonts w:ascii="Arial" w:hAnsi="Arial" w:cs="Arial"/>
          <w:sz w:val="28"/>
          <w:szCs w:val="28"/>
        </w:rPr>
        <w:t>,</w:t>
      </w:r>
      <w:r w:rsidRPr="00362E00">
        <w:rPr>
          <w:rFonts w:ascii="Arial" w:hAnsi="Arial" w:cs="Arial"/>
          <w:sz w:val="28"/>
          <w:szCs w:val="28"/>
        </w:rPr>
        <w:t xml:space="preserve"> </w:t>
      </w:r>
      <w:r w:rsidR="00635BF5" w:rsidRPr="00362E00">
        <w:rPr>
          <w:rFonts w:ascii="Arial" w:hAnsi="Arial" w:cs="Arial"/>
          <w:sz w:val="28"/>
          <w:szCs w:val="28"/>
        </w:rPr>
        <w:t>core values and embedding evidence-based practice throughout service development and delivery.</w:t>
      </w:r>
    </w:p>
    <w:p w:rsidR="00A42DC9" w:rsidRPr="00362E00" w:rsidRDefault="00666231" w:rsidP="00666231">
      <w:pPr>
        <w:rPr>
          <w:rFonts w:ascii="Arial" w:hAnsi="Arial" w:cs="Arial"/>
          <w:sz w:val="28"/>
          <w:szCs w:val="28"/>
        </w:rPr>
      </w:pPr>
      <w:r>
        <w:rPr>
          <w:rFonts w:ascii="Arial" w:hAnsi="Arial" w:cs="Arial"/>
          <w:sz w:val="28"/>
          <w:szCs w:val="28"/>
        </w:rPr>
        <w:br w:type="page"/>
      </w:r>
    </w:p>
    <w:p w:rsidR="00635BF5" w:rsidRPr="00362E00" w:rsidRDefault="00635BF5" w:rsidP="0086447B">
      <w:pPr>
        <w:numPr>
          <w:ilvl w:val="0"/>
          <w:numId w:val="12"/>
        </w:numPr>
        <w:spacing w:after="0" w:line="276" w:lineRule="auto"/>
        <w:rPr>
          <w:rFonts w:ascii="Arial" w:hAnsi="Arial" w:cs="Arial"/>
          <w:b/>
          <w:sz w:val="28"/>
          <w:szCs w:val="28"/>
        </w:rPr>
      </w:pPr>
      <w:r w:rsidRPr="00362E00">
        <w:rPr>
          <w:rFonts w:ascii="Arial" w:hAnsi="Arial" w:cs="Arial"/>
          <w:b/>
          <w:sz w:val="28"/>
          <w:szCs w:val="28"/>
        </w:rPr>
        <w:t>Prevention</w:t>
      </w:r>
    </w:p>
    <w:p w:rsidR="00635BF5" w:rsidRPr="00362E00" w:rsidRDefault="00635BF5" w:rsidP="0086447B">
      <w:pPr>
        <w:spacing w:after="0" w:line="276" w:lineRule="auto"/>
        <w:ind w:left="720"/>
        <w:rPr>
          <w:rFonts w:ascii="Arial" w:hAnsi="Arial" w:cs="Arial"/>
          <w:sz w:val="28"/>
          <w:szCs w:val="28"/>
        </w:rPr>
      </w:pPr>
    </w:p>
    <w:p w:rsidR="00635BF5" w:rsidRPr="00362E00" w:rsidRDefault="00635BF5" w:rsidP="0086447B">
      <w:pPr>
        <w:spacing w:line="276" w:lineRule="auto"/>
        <w:ind w:left="720"/>
        <w:rPr>
          <w:rFonts w:ascii="Arial" w:hAnsi="Arial" w:cs="Arial"/>
          <w:sz w:val="28"/>
          <w:szCs w:val="28"/>
        </w:rPr>
      </w:pPr>
      <w:r w:rsidRPr="00362E00">
        <w:rPr>
          <w:rFonts w:ascii="Arial" w:hAnsi="Arial" w:cs="Arial"/>
          <w:sz w:val="28"/>
          <w:szCs w:val="28"/>
        </w:rPr>
        <w:t>We recommend that the Welsh Government prioritise funding for early intervention, particularly for established good practice</w:t>
      </w:r>
      <w:r w:rsidR="008262C6" w:rsidRPr="00362E00">
        <w:rPr>
          <w:rFonts w:ascii="Arial" w:hAnsi="Arial" w:cs="Arial"/>
          <w:sz w:val="28"/>
          <w:szCs w:val="28"/>
        </w:rPr>
        <w:t xml:space="preserve"> and practice th</w:t>
      </w:r>
      <w:r w:rsidR="00A03181" w:rsidRPr="00362E00">
        <w:rPr>
          <w:rFonts w:ascii="Arial" w:hAnsi="Arial" w:cs="Arial"/>
          <w:sz w:val="28"/>
          <w:szCs w:val="28"/>
        </w:rPr>
        <w:t xml:space="preserve">at </w:t>
      </w:r>
      <w:r w:rsidR="008262C6" w:rsidRPr="00362E00">
        <w:rPr>
          <w:rFonts w:ascii="Arial" w:hAnsi="Arial" w:cs="Arial"/>
          <w:sz w:val="28"/>
          <w:szCs w:val="28"/>
        </w:rPr>
        <w:t>supports better outcomes</w:t>
      </w:r>
      <w:r w:rsidRPr="00362E00">
        <w:rPr>
          <w:rFonts w:ascii="Arial" w:hAnsi="Arial" w:cs="Arial"/>
          <w:sz w:val="28"/>
          <w:szCs w:val="28"/>
        </w:rPr>
        <w:t>, and demonstrate how this funding will increase year on year.</w:t>
      </w:r>
    </w:p>
    <w:p w:rsidR="00320CFD" w:rsidRPr="00362E00" w:rsidRDefault="00320CFD" w:rsidP="0086447B">
      <w:pPr>
        <w:spacing w:line="276" w:lineRule="auto"/>
        <w:ind w:left="720"/>
        <w:rPr>
          <w:rFonts w:ascii="Arial" w:hAnsi="Arial" w:cs="Arial"/>
          <w:sz w:val="28"/>
          <w:szCs w:val="28"/>
        </w:rPr>
      </w:pPr>
    </w:p>
    <w:p w:rsidR="00635BF5" w:rsidRPr="00362E00" w:rsidRDefault="00635BF5" w:rsidP="0086447B">
      <w:pPr>
        <w:numPr>
          <w:ilvl w:val="0"/>
          <w:numId w:val="12"/>
        </w:numPr>
        <w:spacing w:after="0" w:line="276" w:lineRule="auto"/>
        <w:rPr>
          <w:rFonts w:ascii="Arial" w:hAnsi="Arial" w:cs="Arial"/>
          <w:b/>
          <w:sz w:val="28"/>
          <w:szCs w:val="28"/>
        </w:rPr>
      </w:pPr>
      <w:r w:rsidRPr="00362E00">
        <w:rPr>
          <w:rFonts w:ascii="Arial" w:hAnsi="Arial" w:cs="Arial"/>
          <w:b/>
          <w:sz w:val="28"/>
          <w:szCs w:val="28"/>
        </w:rPr>
        <w:t xml:space="preserve">Partnership </w:t>
      </w:r>
    </w:p>
    <w:p w:rsidR="0060155B" w:rsidRPr="00362E00" w:rsidRDefault="0060155B" w:rsidP="0086447B">
      <w:pPr>
        <w:spacing w:after="0" w:line="276" w:lineRule="auto"/>
        <w:ind w:left="720"/>
        <w:rPr>
          <w:rFonts w:ascii="Arial" w:hAnsi="Arial" w:cs="Arial"/>
          <w:sz w:val="28"/>
          <w:szCs w:val="28"/>
        </w:rPr>
      </w:pPr>
    </w:p>
    <w:p w:rsidR="00635BF5" w:rsidRPr="00362E00" w:rsidRDefault="00635BF5" w:rsidP="0086447B">
      <w:pPr>
        <w:spacing w:line="276" w:lineRule="auto"/>
        <w:ind w:left="720"/>
        <w:rPr>
          <w:rFonts w:ascii="Arial" w:hAnsi="Arial" w:cs="Arial"/>
          <w:sz w:val="28"/>
          <w:szCs w:val="28"/>
        </w:rPr>
      </w:pPr>
      <w:r w:rsidRPr="00362E00">
        <w:rPr>
          <w:rFonts w:ascii="Arial" w:hAnsi="Arial" w:cs="Arial"/>
          <w:sz w:val="28"/>
          <w:szCs w:val="28"/>
        </w:rPr>
        <w:t>We recommend that social services demonstrate how they are working in partnership with other organisations</w:t>
      </w:r>
      <w:r w:rsidR="00933457" w:rsidRPr="00362E00">
        <w:rPr>
          <w:rFonts w:ascii="Arial" w:hAnsi="Arial" w:cs="Arial"/>
          <w:sz w:val="28"/>
          <w:szCs w:val="28"/>
        </w:rPr>
        <w:t xml:space="preserve"> </w:t>
      </w:r>
      <w:r w:rsidRPr="00362E00">
        <w:rPr>
          <w:rFonts w:ascii="Arial" w:hAnsi="Arial" w:cs="Arial"/>
          <w:sz w:val="28"/>
          <w:szCs w:val="28"/>
        </w:rPr>
        <w:t>and what benefits that collaboration brin</w:t>
      </w:r>
      <w:r w:rsidR="00611F95" w:rsidRPr="00362E00">
        <w:rPr>
          <w:rFonts w:ascii="Arial" w:hAnsi="Arial" w:cs="Arial"/>
          <w:sz w:val="28"/>
          <w:szCs w:val="28"/>
        </w:rPr>
        <w:t>gs to the people they support.</w:t>
      </w:r>
    </w:p>
    <w:p w:rsidR="00611F95" w:rsidRPr="00362E00" w:rsidRDefault="00611F95" w:rsidP="0086447B">
      <w:pPr>
        <w:spacing w:line="276" w:lineRule="auto"/>
        <w:ind w:left="720"/>
        <w:rPr>
          <w:rFonts w:ascii="Arial" w:hAnsi="Arial" w:cs="Arial"/>
          <w:sz w:val="28"/>
          <w:szCs w:val="28"/>
        </w:rPr>
      </w:pPr>
    </w:p>
    <w:p w:rsidR="00635BF5" w:rsidRPr="00362E00" w:rsidRDefault="00635BF5" w:rsidP="0086447B">
      <w:pPr>
        <w:numPr>
          <w:ilvl w:val="0"/>
          <w:numId w:val="12"/>
        </w:numPr>
        <w:spacing w:after="0" w:line="276" w:lineRule="auto"/>
        <w:rPr>
          <w:rFonts w:ascii="Arial" w:hAnsi="Arial" w:cs="Arial"/>
          <w:b/>
          <w:sz w:val="28"/>
          <w:szCs w:val="28"/>
        </w:rPr>
      </w:pPr>
      <w:r w:rsidRPr="00362E00">
        <w:rPr>
          <w:rFonts w:ascii="Arial" w:hAnsi="Arial" w:cs="Arial"/>
          <w:b/>
          <w:sz w:val="28"/>
          <w:szCs w:val="28"/>
        </w:rPr>
        <w:t>Open Complaints</w:t>
      </w:r>
      <w:r w:rsidR="00A03181" w:rsidRPr="00362E00">
        <w:rPr>
          <w:rFonts w:ascii="Arial" w:hAnsi="Arial" w:cs="Arial"/>
          <w:b/>
          <w:sz w:val="28"/>
          <w:szCs w:val="28"/>
        </w:rPr>
        <w:t xml:space="preserve"> Process</w:t>
      </w:r>
    </w:p>
    <w:p w:rsidR="00635BF5" w:rsidRPr="00362E00" w:rsidRDefault="00635BF5" w:rsidP="0086447B">
      <w:pPr>
        <w:spacing w:after="0" w:line="276" w:lineRule="auto"/>
        <w:ind w:left="720"/>
        <w:rPr>
          <w:rFonts w:ascii="Arial" w:hAnsi="Arial" w:cs="Arial"/>
          <w:sz w:val="28"/>
          <w:szCs w:val="28"/>
        </w:rPr>
      </w:pPr>
    </w:p>
    <w:p w:rsidR="00635BF5" w:rsidRPr="00362E00" w:rsidRDefault="00E414AC" w:rsidP="0086447B">
      <w:pPr>
        <w:spacing w:line="276" w:lineRule="auto"/>
        <w:ind w:left="720"/>
        <w:rPr>
          <w:rFonts w:ascii="Arial" w:hAnsi="Arial" w:cs="Arial"/>
          <w:sz w:val="28"/>
          <w:szCs w:val="28"/>
        </w:rPr>
      </w:pPr>
      <w:r w:rsidRPr="00362E00">
        <w:rPr>
          <w:rFonts w:ascii="Arial" w:hAnsi="Arial" w:cs="Arial"/>
          <w:sz w:val="28"/>
          <w:szCs w:val="28"/>
        </w:rPr>
        <w:t xml:space="preserve">We recommend that </w:t>
      </w:r>
      <w:r w:rsidR="00635BF5" w:rsidRPr="00362E00">
        <w:rPr>
          <w:rFonts w:ascii="Arial" w:hAnsi="Arial" w:cs="Arial"/>
          <w:sz w:val="28"/>
          <w:szCs w:val="28"/>
        </w:rPr>
        <w:t>all co</w:t>
      </w:r>
      <w:r w:rsidR="00D15F14" w:rsidRPr="00362E00">
        <w:rPr>
          <w:rFonts w:ascii="Arial" w:hAnsi="Arial" w:cs="Arial"/>
          <w:sz w:val="28"/>
          <w:szCs w:val="28"/>
        </w:rPr>
        <w:t>mplaints processes are</w:t>
      </w:r>
      <w:r w:rsidR="00635BF5" w:rsidRPr="00362E00">
        <w:rPr>
          <w:rFonts w:ascii="Arial" w:hAnsi="Arial" w:cs="Arial"/>
          <w:sz w:val="28"/>
          <w:szCs w:val="28"/>
        </w:rPr>
        <w:t xml:space="preserve"> easy to understand, transp</w:t>
      </w:r>
      <w:r w:rsidR="00611F95" w:rsidRPr="00362E00">
        <w:rPr>
          <w:rFonts w:ascii="Arial" w:hAnsi="Arial" w:cs="Arial"/>
          <w:sz w:val="28"/>
          <w:szCs w:val="28"/>
        </w:rPr>
        <w:t>arent and accessible.</w:t>
      </w:r>
    </w:p>
    <w:p w:rsidR="00611F95" w:rsidRPr="00362E00" w:rsidRDefault="00611F95" w:rsidP="0086447B">
      <w:pPr>
        <w:spacing w:line="276" w:lineRule="auto"/>
        <w:ind w:left="720"/>
        <w:rPr>
          <w:rFonts w:ascii="Arial" w:hAnsi="Arial" w:cs="Arial"/>
          <w:sz w:val="28"/>
          <w:szCs w:val="28"/>
        </w:rPr>
      </w:pPr>
    </w:p>
    <w:p w:rsidR="00635BF5" w:rsidRPr="00362E00" w:rsidRDefault="00635BF5" w:rsidP="0086447B">
      <w:pPr>
        <w:numPr>
          <w:ilvl w:val="0"/>
          <w:numId w:val="12"/>
        </w:numPr>
        <w:spacing w:after="0" w:line="276" w:lineRule="auto"/>
        <w:rPr>
          <w:rFonts w:ascii="Arial" w:hAnsi="Arial" w:cs="Arial"/>
          <w:b/>
          <w:sz w:val="28"/>
          <w:szCs w:val="28"/>
        </w:rPr>
      </w:pPr>
      <w:r w:rsidRPr="00362E00">
        <w:rPr>
          <w:rFonts w:ascii="Arial" w:hAnsi="Arial" w:cs="Arial"/>
          <w:b/>
          <w:sz w:val="28"/>
          <w:szCs w:val="28"/>
        </w:rPr>
        <w:t>Direct Payments</w:t>
      </w:r>
    </w:p>
    <w:p w:rsidR="00635BF5" w:rsidRPr="00362E00" w:rsidRDefault="00635BF5" w:rsidP="0086447B">
      <w:pPr>
        <w:spacing w:after="0" w:line="276" w:lineRule="auto"/>
        <w:ind w:left="720"/>
        <w:rPr>
          <w:rFonts w:ascii="Arial" w:hAnsi="Arial" w:cs="Arial"/>
          <w:sz w:val="28"/>
          <w:szCs w:val="28"/>
        </w:rPr>
      </w:pPr>
    </w:p>
    <w:p w:rsidR="00635BF5" w:rsidRPr="00362E00" w:rsidRDefault="00635BF5" w:rsidP="0086447B">
      <w:pPr>
        <w:spacing w:line="276" w:lineRule="auto"/>
        <w:ind w:left="720"/>
        <w:rPr>
          <w:rFonts w:ascii="Arial" w:hAnsi="Arial" w:cs="Arial"/>
          <w:sz w:val="28"/>
          <w:szCs w:val="28"/>
        </w:rPr>
      </w:pPr>
      <w:r w:rsidRPr="00362E00">
        <w:rPr>
          <w:rFonts w:ascii="Arial" w:hAnsi="Arial" w:cs="Arial"/>
          <w:sz w:val="28"/>
          <w:szCs w:val="28"/>
        </w:rPr>
        <w:t>We rec</w:t>
      </w:r>
      <w:r w:rsidR="00E3030C" w:rsidRPr="00362E00">
        <w:rPr>
          <w:rFonts w:ascii="Arial" w:hAnsi="Arial" w:cs="Arial"/>
          <w:sz w:val="28"/>
          <w:szCs w:val="28"/>
        </w:rPr>
        <w:t>ommend that local authorities</w:t>
      </w:r>
      <w:r w:rsidRPr="00362E00">
        <w:rPr>
          <w:rFonts w:ascii="Arial" w:hAnsi="Arial" w:cs="Arial"/>
          <w:sz w:val="28"/>
          <w:szCs w:val="28"/>
        </w:rPr>
        <w:t xml:space="preserve"> provide data on the number of people eligible to receive direct payments in their area and information about why they are not issuing direct payments</w:t>
      </w:r>
      <w:r w:rsidR="0021430C" w:rsidRPr="00362E00">
        <w:rPr>
          <w:rFonts w:ascii="Arial" w:hAnsi="Arial" w:cs="Arial"/>
          <w:sz w:val="28"/>
          <w:szCs w:val="28"/>
        </w:rPr>
        <w:t xml:space="preserve"> packages</w:t>
      </w:r>
      <w:r w:rsidRPr="00362E00">
        <w:rPr>
          <w:rFonts w:ascii="Arial" w:hAnsi="Arial" w:cs="Arial"/>
          <w:sz w:val="28"/>
          <w:szCs w:val="28"/>
        </w:rPr>
        <w:t xml:space="preserve"> for</w:t>
      </w:r>
      <w:r w:rsidR="0021430C" w:rsidRPr="00362E00">
        <w:rPr>
          <w:rFonts w:ascii="Arial" w:hAnsi="Arial" w:cs="Arial"/>
          <w:sz w:val="28"/>
          <w:szCs w:val="28"/>
        </w:rPr>
        <w:t xml:space="preserve"> eligible</w:t>
      </w:r>
      <w:r w:rsidRPr="00362E00">
        <w:rPr>
          <w:rFonts w:ascii="Arial" w:hAnsi="Arial" w:cs="Arial"/>
          <w:sz w:val="28"/>
          <w:szCs w:val="28"/>
        </w:rPr>
        <w:t xml:space="preserve"> people requiring support.</w:t>
      </w:r>
    </w:p>
    <w:p w:rsidR="00320CFD" w:rsidRPr="00362E00" w:rsidRDefault="00320CFD" w:rsidP="0086447B">
      <w:pPr>
        <w:spacing w:line="276" w:lineRule="auto"/>
        <w:ind w:left="720"/>
        <w:rPr>
          <w:rFonts w:ascii="Arial" w:hAnsi="Arial" w:cs="Arial"/>
          <w:sz w:val="28"/>
          <w:szCs w:val="28"/>
        </w:rPr>
      </w:pPr>
    </w:p>
    <w:p w:rsidR="00635BF5" w:rsidRPr="00362E00" w:rsidRDefault="00635BF5" w:rsidP="0086447B">
      <w:pPr>
        <w:spacing w:line="276" w:lineRule="auto"/>
        <w:rPr>
          <w:rFonts w:ascii="Arial" w:hAnsi="Arial" w:cs="Arial"/>
          <w:sz w:val="28"/>
          <w:szCs w:val="28"/>
        </w:rPr>
      </w:pPr>
      <w:r w:rsidRPr="00362E00">
        <w:rPr>
          <w:rFonts w:ascii="Arial" w:hAnsi="Arial" w:cs="Arial"/>
          <w:sz w:val="28"/>
          <w:szCs w:val="28"/>
        </w:rPr>
        <w:t xml:space="preserve">Finally, in conjunction with these recommendations, the Jurors concluded that whilst the </w:t>
      </w:r>
      <w:r w:rsidRPr="00362E00">
        <w:rPr>
          <w:rFonts w:ascii="Arial" w:hAnsi="Arial" w:cs="Arial"/>
          <w:i/>
          <w:sz w:val="28"/>
          <w:szCs w:val="28"/>
        </w:rPr>
        <w:t>Social Services and Well-being (Wales) Act</w:t>
      </w:r>
      <w:r w:rsidR="00D15F14" w:rsidRPr="00362E00">
        <w:rPr>
          <w:rFonts w:ascii="Arial" w:hAnsi="Arial" w:cs="Arial"/>
          <w:i/>
          <w:sz w:val="28"/>
          <w:szCs w:val="28"/>
        </w:rPr>
        <w:t xml:space="preserve"> 2014</w:t>
      </w:r>
      <w:r w:rsidRPr="00362E00">
        <w:rPr>
          <w:rFonts w:ascii="Arial" w:hAnsi="Arial" w:cs="Arial"/>
          <w:sz w:val="28"/>
          <w:szCs w:val="28"/>
        </w:rPr>
        <w:t xml:space="preserve"> contained all the </w:t>
      </w:r>
      <w:r w:rsidR="00320CFD" w:rsidRPr="00362E00">
        <w:rPr>
          <w:rFonts w:ascii="Arial" w:hAnsi="Arial" w:cs="Arial"/>
          <w:sz w:val="28"/>
          <w:szCs w:val="28"/>
        </w:rPr>
        <w:t>elements</w:t>
      </w:r>
      <w:r w:rsidRPr="00362E00">
        <w:rPr>
          <w:rFonts w:ascii="Arial" w:hAnsi="Arial" w:cs="Arial"/>
          <w:sz w:val="28"/>
          <w:szCs w:val="28"/>
        </w:rPr>
        <w:t xml:space="preserve"> to facilitate a superb social care system, </w:t>
      </w:r>
      <w:r w:rsidR="00E53CC2" w:rsidRPr="00362E00">
        <w:rPr>
          <w:rFonts w:ascii="Arial" w:hAnsi="Arial" w:cs="Arial"/>
          <w:sz w:val="28"/>
          <w:szCs w:val="28"/>
        </w:rPr>
        <w:t>the Principles</w:t>
      </w:r>
      <w:r w:rsidRPr="00362E00">
        <w:rPr>
          <w:rFonts w:ascii="Arial" w:hAnsi="Arial" w:cs="Arial"/>
          <w:sz w:val="28"/>
          <w:szCs w:val="28"/>
        </w:rPr>
        <w:t xml:space="preserve"> of the Act are not easily understood by ordinary people. </w:t>
      </w:r>
    </w:p>
    <w:p w:rsidR="005A6B44" w:rsidRPr="00362E00" w:rsidRDefault="00635BF5" w:rsidP="0086447B">
      <w:pPr>
        <w:spacing w:line="276" w:lineRule="auto"/>
        <w:rPr>
          <w:rFonts w:ascii="Arial" w:hAnsi="Arial" w:cs="Arial"/>
          <w:sz w:val="28"/>
          <w:szCs w:val="28"/>
        </w:rPr>
      </w:pPr>
      <w:r w:rsidRPr="00362E00">
        <w:rPr>
          <w:rFonts w:ascii="Arial" w:hAnsi="Arial" w:cs="Arial"/>
          <w:sz w:val="28"/>
          <w:szCs w:val="28"/>
        </w:rPr>
        <w:t>Therefore, a ‘rebranding’ of the P</w:t>
      </w:r>
      <w:r w:rsidR="00E53CC2" w:rsidRPr="00362E00">
        <w:rPr>
          <w:rFonts w:ascii="Arial" w:hAnsi="Arial" w:cs="Arial"/>
          <w:sz w:val="28"/>
          <w:szCs w:val="28"/>
        </w:rPr>
        <w:t>rinciples</w:t>
      </w:r>
      <w:r w:rsidRPr="00362E00">
        <w:rPr>
          <w:rFonts w:ascii="Arial" w:hAnsi="Arial" w:cs="Arial"/>
          <w:sz w:val="28"/>
          <w:szCs w:val="28"/>
        </w:rPr>
        <w:t xml:space="preserve">, articulated as core values that </w:t>
      </w:r>
      <w:r w:rsidR="00E3030C" w:rsidRPr="00362E00">
        <w:rPr>
          <w:rFonts w:ascii="Arial" w:hAnsi="Arial" w:cs="Arial"/>
          <w:sz w:val="28"/>
          <w:szCs w:val="28"/>
        </w:rPr>
        <w:t>underpin the</w:t>
      </w:r>
      <w:r w:rsidRPr="00362E00">
        <w:rPr>
          <w:rFonts w:ascii="Arial" w:hAnsi="Arial" w:cs="Arial"/>
          <w:sz w:val="28"/>
          <w:szCs w:val="28"/>
        </w:rPr>
        <w:t xml:space="preserve"> delivery of </w:t>
      </w:r>
      <w:r w:rsidRPr="00FA75DC">
        <w:rPr>
          <w:rFonts w:ascii="Arial" w:hAnsi="Arial" w:cs="Arial"/>
          <w:i/>
          <w:sz w:val="28"/>
          <w:szCs w:val="28"/>
        </w:rPr>
        <w:t>both</w:t>
      </w:r>
      <w:r w:rsidRPr="00362E00">
        <w:rPr>
          <w:rFonts w:ascii="Arial" w:hAnsi="Arial" w:cs="Arial"/>
          <w:sz w:val="28"/>
          <w:szCs w:val="28"/>
        </w:rPr>
        <w:t xml:space="preserve"> social care and health should be implemented, </w:t>
      </w:r>
      <w:r w:rsidR="00E3030C" w:rsidRPr="00362E00">
        <w:rPr>
          <w:rFonts w:ascii="Arial" w:hAnsi="Arial" w:cs="Arial"/>
          <w:sz w:val="28"/>
          <w:szCs w:val="28"/>
        </w:rPr>
        <w:t>so they are</w:t>
      </w:r>
      <w:r w:rsidRPr="00362E00">
        <w:rPr>
          <w:rFonts w:ascii="Arial" w:hAnsi="Arial" w:cs="Arial"/>
          <w:sz w:val="28"/>
          <w:szCs w:val="28"/>
        </w:rPr>
        <w:t xml:space="preserve"> clearly stated and understood across both sectors.</w:t>
      </w:r>
      <w:r w:rsidR="00067055" w:rsidRPr="00362E00">
        <w:rPr>
          <w:rFonts w:ascii="Arial" w:hAnsi="Arial" w:cs="Arial"/>
          <w:sz w:val="28"/>
          <w:szCs w:val="28"/>
        </w:rPr>
        <w:t xml:space="preserve"> </w:t>
      </w:r>
    </w:p>
    <w:p w:rsidR="00261F7F" w:rsidRPr="00362E00" w:rsidRDefault="00261F7F" w:rsidP="00666231">
      <w:pPr>
        <w:pStyle w:val="Heading1"/>
      </w:pPr>
      <w:bookmarkStart w:id="15" w:name="_Toc60912625"/>
      <w:r w:rsidRPr="00362E00">
        <w:t xml:space="preserve">What happens </w:t>
      </w:r>
      <w:r w:rsidR="00E81C55" w:rsidRPr="00362E00">
        <w:t>next?</w:t>
      </w:r>
      <w:bookmarkEnd w:id="15"/>
    </w:p>
    <w:p w:rsidR="00081FC4" w:rsidRPr="00362E00" w:rsidRDefault="00473A31" w:rsidP="0086447B">
      <w:pPr>
        <w:spacing w:line="276" w:lineRule="auto"/>
        <w:rPr>
          <w:rFonts w:ascii="Arial" w:hAnsi="Arial" w:cs="Arial"/>
          <w:sz w:val="28"/>
          <w:szCs w:val="28"/>
        </w:rPr>
      </w:pPr>
      <w:r w:rsidRPr="00362E00">
        <w:rPr>
          <w:rFonts w:ascii="Arial" w:hAnsi="Arial" w:cs="Arial"/>
          <w:sz w:val="28"/>
          <w:szCs w:val="28"/>
        </w:rPr>
        <w:t>This report has been submitted t</w:t>
      </w:r>
      <w:r w:rsidR="00261F7F" w:rsidRPr="00362E00">
        <w:rPr>
          <w:rFonts w:ascii="Arial" w:hAnsi="Arial" w:cs="Arial"/>
          <w:sz w:val="28"/>
          <w:szCs w:val="28"/>
        </w:rPr>
        <w:t xml:space="preserve">o Welsh </w:t>
      </w:r>
      <w:r w:rsidR="00E81C55" w:rsidRPr="00362E00">
        <w:rPr>
          <w:rFonts w:ascii="Arial" w:hAnsi="Arial" w:cs="Arial"/>
          <w:sz w:val="28"/>
          <w:szCs w:val="28"/>
        </w:rPr>
        <w:t>Government</w:t>
      </w:r>
      <w:r w:rsidR="00261F7F" w:rsidRPr="00362E00">
        <w:rPr>
          <w:rFonts w:ascii="Arial" w:hAnsi="Arial" w:cs="Arial"/>
          <w:sz w:val="28"/>
          <w:szCs w:val="28"/>
        </w:rPr>
        <w:t xml:space="preserve"> who will issue a formal </w:t>
      </w:r>
      <w:r w:rsidR="00E81C55" w:rsidRPr="00362E00">
        <w:rPr>
          <w:rFonts w:ascii="Arial" w:hAnsi="Arial" w:cs="Arial"/>
          <w:sz w:val="28"/>
          <w:szCs w:val="28"/>
        </w:rPr>
        <w:t>response</w:t>
      </w:r>
      <w:r w:rsidRPr="00362E00">
        <w:rPr>
          <w:rFonts w:ascii="Arial" w:hAnsi="Arial" w:cs="Arial"/>
          <w:sz w:val="28"/>
          <w:szCs w:val="28"/>
        </w:rPr>
        <w:t xml:space="preserve"> to the recommendations</w:t>
      </w:r>
      <w:r w:rsidR="00261F7F" w:rsidRPr="00362E00">
        <w:rPr>
          <w:rFonts w:ascii="Arial" w:hAnsi="Arial" w:cs="Arial"/>
          <w:sz w:val="28"/>
          <w:szCs w:val="28"/>
        </w:rPr>
        <w:t xml:space="preserve"> by </w:t>
      </w:r>
      <w:r w:rsidR="00081FC4" w:rsidRPr="00362E00">
        <w:rPr>
          <w:rFonts w:ascii="Arial" w:hAnsi="Arial" w:cs="Arial"/>
          <w:sz w:val="28"/>
          <w:szCs w:val="28"/>
        </w:rPr>
        <w:t>summer 2021.</w:t>
      </w:r>
    </w:p>
    <w:p w:rsidR="00081FC4" w:rsidRPr="00362E00" w:rsidRDefault="00081FC4" w:rsidP="0086447B">
      <w:pPr>
        <w:spacing w:line="276" w:lineRule="auto"/>
        <w:rPr>
          <w:rFonts w:ascii="Arial" w:hAnsi="Arial" w:cs="Arial"/>
          <w:sz w:val="28"/>
          <w:szCs w:val="28"/>
        </w:rPr>
      </w:pPr>
      <w:r w:rsidRPr="00362E00">
        <w:rPr>
          <w:rFonts w:ascii="Arial" w:hAnsi="Arial" w:cs="Arial"/>
          <w:sz w:val="28"/>
          <w:szCs w:val="28"/>
        </w:rPr>
        <w:t xml:space="preserve">The report has been made available on </w:t>
      </w:r>
      <w:hyperlink r:id="rId9" w:history="1">
        <w:r w:rsidRPr="00362E00">
          <w:rPr>
            <w:rStyle w:val="Hyperlink"/>
            <w:rFonts w:ascii="Arial" w:hAnsi="Arial" w:cs="Arial"/>
            <w:sz w:val="28"/>
            <w:szCs w:val="28"/>
          </w:rPr>
          <w:t>www.mtm.wales</w:t>
        </w:r>
      </w:hyperlink>
      <w:r w:rsidRPr="00362E00">
        <w:rPr>
          <w:rFonts w:ascii="Arial" w:hAnsi="Arial" w:cs="Arial"/>
          <w:sz w:val="28"/>
          <w:szCs w:val="28"/>
        </w:rPr>
        <w:t xml:space="preserve"> and shared with partners across Wales.</w:t>
      </w:r>
    </w:p>
    <w:p w:rsidR="005D0F2C" w:rsidRPr="00362E00" w:rsidRDefault="00081FC4" w:rsidP="0086447B">
      <w:pPr>
        <w:spacing w:line="276" w:lineRule="auto"/>
        <w:rPr>
          <w:rFonts w:ascii="Arial" w:hAnsi="Arial" w:cs="Arial"/>
          <w:sz w:val="28"/>
          <w:szCs w:val="28"/>
        </w:rPr>
      </w:pPr>
      <w:r w:rsidRPr="00362E00">
        <w:rPr>
          <w:rFonts w:ascii="Arial" w:hAnsi="Arial" w:cs="Arial"/>
          <w:sz w:val="28"/>
          <w:szCs w:val="28"/>
        </w:rPr>
        <w:t>On 4th</w:t>
      </w:r>
      <w:r w:rsidR="00BE1796" w:rsidRPr="00362E00">
        <w:rPr>
          <w:rFonts w:ascii="Arial" w:hAnsi="Arial" w:cs="Arial"/>
          <w:sz w:val="28"/>
          <w:szCs w:val="28"/>
        </w:rPr>
        <w:t xml:space="preserve"> December</w:t>
      </w:r>
      <w:r w:rsidRPr="00362E00">
        <w:rPr>
          <w:rFonts w:ascii="Arial" w:hAnsi="Arial" w:cs="Arial"/>
          <w:sz w:val="28"/>
          <w:szCs w:val="28"/>
        </w:rPr>
        <w:t xml:space="preserve"> 2020, a roundtable</w:t>
      </w:r>
      <w:r w:rsidR="00764D6B" w:rsidRPr="00362E00">
        <w:rPr>
          <w:rFonts w:ascii="Arial" w:hAnsi="Arial" w:cs="Arial"/>
          <w:sz w:val="28"/>
          <w:szCs w:val="28"/>
        </w:rPr>
        <w:t xml:space="preserve"> </w:t>
      </w:r>
      <w:r w:rsidR="00BE1796" w:rsidRPr="00362E00">
        <w:rPr>
          <w:rFonts w:ascii="Arial" w:hAnsi="Arial" w:cs="Arial"/>
          <w:sz w:val="28"/>
          <w:szCs w:val="28"/>
        </w:rPr>
        <w:t>was held</w:t>
      </w:r>
      <w:r w:rsidRPr="00362E00">
        <w:rPr>
          <w:rFonts w:ascii="Arial" w:hAnsi="Arial" w:cs="Arial"/>
          <w:sz w:val="28"/>
          <w:szCs w:val="28"/>
        </w:rPr>
        <w:t xml:space="preserve"> to discuss the work and recommendations of the Citizens’ Jury</w:t>
      </w:r>
      <w:r w:rsidR="00BE1796" w:rsidRPr="00362E00">
        <w:rPr>
          <w:rFonts w:ascii="Arial" w:hAnsi="Arial" w:cs="Arial"/>
          <w:sz w:val="28"/>
          <w:szCs w:val="28"/>
        </w:rPr>
        <w:t>.  This discussion</w:t>
      </w:r>
      <w:r w:rsidRPr="00362E00">
        <w:rPr>
          <w:rFonts w:ascii="Arial" w:hAnsi="Arial" w:cs="Arial"/>
          <w:sz w:val="28"/>
          <w:szCs w:val="28"/>
        </w:rPr>
        <w:t xml:space="preserve"> </w:t>
      </w:r>
      <w:r w:rsidR="00BE1796" w:rsidRPr="00362E00">
        <w:rPr>
          <w:rFonts w:ascii="Arial" w:hAnsi="Arial" w:cs="Arial"/>
          <w:sz w:val="28"/>
          <w:szCs w:val="28"/>
        </w:rPr>
        <w:t>included</w:t>
      </w:r>
      <w:r w:rsidRPr="00362E00">
        <w:rPr>
          <w:rFonts w:ascii="Arial" w:hAnsi="Arial" w:cs="Arial"/>
          <w:sz w:val="28"/>
          <w:szCs w:val="28"/>
        </w:rPr>
        <w:t xml:space="preserve"> the Deputy Minister for Health and Social Services</w:t>
      </w:r>
      <w:r w:rsidR="00BE1796" w:rsidRPr="00362E00">
        <w:rPr>
          <w:rFonts w:ascii="Arial" w:hAnsi="Arial" w:cs="Arial"/>
          <w:sz w:val="28"/>
          <w:szCs w:val="28"/>
        </w:rPr>
        <w:t>, Steering Group members and the Jurors</w:t>
      </w:r>
      <w:r w:rsidRPr="00362E00">
        <w:rPr>
          <w:rFonts w:ascii="Arial" w:hAnsi="Arial" w:cs="Arial"/>
          <w:sz w:val="28"/>
          <w:szCs w:val="28"/>
        </w:rPr>
        <w:t xml:space="preserve">. </w:t>
      </w:r>
      <w:r w:rsidR="00BE1796" w:rsidRPr="00362E00">
        <w:rPr>
          <w:rFonts w:ascii="Arial" w:hAnsi="Arial" w:cs="Arial"/>
          <w:sz w:val="28"/>
          <w:szCs w:val="28"/>
        </w:rPr>
        <w:t xml:space="preserve"> </w:t>
      </w:r>
      <w:r w:rsidRPr="00362E00">
        <w:rPr>
          <w:rFonts w:ascii="Arial" w:hAnsi="Arial" w:cs="Arial"/>
          <w:sz w:val="28"/>
          <w:szCs w:val="28"/>
        </w:rPr>
        <w:t xml:space="preserve">A write up of this event can be found on </w:t>
      </w:r>
      <w:hyperlink r:id="rId10" w:history="1">
        <w:r w:rsidRPr="00362E00">
          <w:rPr>
            <w:rStyle w:val="Hyperlink"/>
            <w:rFonts w:ascii="Arial" w:hAnsi="Arial" w:cs="Arial"/>
            <w:sz w:val="28"/>
            <w:szCs w:val="28"/>
          </w:rPr>
          <w:t>www.mtm.wales</w:t>
        </w:r>
      </w:hyperlink>
      <w:r w:rsidR="00BE1796" w:rsidRPr="00362E00">
        <w:rPr>
          <w:rFonts w:ascii="Arial" w:hAnsi="Arial" w:cs="Arial"/>
          <w:sz w:val="28"/>
          <w:szCs w:val="28"/>
        </w:rPr>
        <w:t>; the report from the 2018 Citizens’ Jury and other project materials are also available.</w:t>
      </w:r>
    </w:p>
    <w:p w:rsidR="003D0EFC" w:rsidRPr="00666231" w:rsidRDefault="00C215CF" w:rsidP="0086447B">
      <w:pPr>
        <w:spacing w:line="276" w:lineRule="auto"/>
        <w:rPr>
          <w:rFonts w:ascii="Arial" w:hAnsi="Arial" w:cs="Arial"/>
          <w:sz w:val="28"/>
          <w:szCs w:val="28"/>
        </w:rPr>
      </w:pPr>
      <w:r w:rsidRPr="00362E00">
        <w:rPr>
          <w:rFonts w:ascii="Arial" w:hAnsi="Arial" w:cs="Arial"/>
          <w:sz w:val="28"/>
          <w:szCs w:val="28"/>
        </w:rPr>
        <w:t>All witness sessions are available to view on the project’s YouTube channel which can be accessed</w:t>
      </w:r>
      <w:r w:rsidR="005D0F2C" w:rsidRPr="00362E00">
        <w:rPr>
          <w:rFonts w:ascii="Arial" w:hAnsi="Arial" w:cs="Arial"/>
          <w:sz w:val="28"/>
          <w:szCs w:val="28"/>
        </w:rPr>
        <w:t xml:space="preserve"> via </w:t>
      </w:r>
      <w:hyperlink r:id="rId11" w:history="1">
        <w:r w:rsidR="005D0F2C" w:rsidRPr="00362E00">
          <w:rPr>
            <w:rStyle w:val="Hyperlink"/>
            <w:rFonts w:ascii="Arial" w:hAnsi="Arial" w:cs="Arial"/>
            <w:sz w:val="28"/>
            <w:szCs w:val="28"/>
          </w:rPr>
          <w:t>www.mtm.wales</w:t>
        </w:r>
      </w:hyperlink>
      <w:r w:rsidR="005D0F2C" w:rsidRPr="00362E00">
        <w:rPr>
          <w:rFonts w:ascii="Arial" w:hAnsi="Arial" w:cs="Arial"/>
          <w:sz w:val="28"/>
          <w:szCs w:val="28"/>
        </w:rPr>
        <w:t xml:space="preserve"> or by searching for ‘Measuring the Mountain’ on YouTube. </w:t>
      </w:r>
    </w:p>
    <w:p w:rsidR="00666231" w:rsidRDefault="00666231">
      <w:pPr>
        <w:rPr>
          <w:rFonts w:ascii="Arial" w:hAnsi="Arial" w:cs="Arial"/>
          <w:b/>
          <w:sz w:val="28"/>
          <w:szCs w:val="28"/>
        </w:rPr>
      </w:pPr>
      <w:r>
        <w:rPr>
          <w:rFonts w:ascii="Arial" w:hAnsi="Arial" w:cs="Arial"/>
          <w:b/>
          <w:sz w:val="28"/>
          <w:szCs w:val="28"/>
        </w:rPr>
        <w:br w:type="page"/>
      </w:r>
    </w:p>
    <w:p w:rsidR="007935D2" w:rsidRPr="00362E00" w:rsidRDefault="00A71E32" w:rsidP="00666231">
      <w:pPr>
        <w:pStyle w:val="Heading1"/>
      </w:pPr>
      <w:bookmarkStart w:id="16" w:name="_Toc60912626"/>
      <w:r w:rsidRPr="00362E00">
        <w:t>Acknowledgements</w:t>
      </w:r>
      <w:bookmarkEnd w:id="16"/>
      <w:r w:rsidRPr="00362E00">
        <w:t xml:space="preserve"> </w:t>
      </w:r>
    </w:p>
    <w:p w:rsidR="00473A31" w:rsidRPr="00362E00" w:rsidRDefault="00473A31" w:rsidP="0086447B">
      <w:pPr>
        <w:spacing w:line="276" w:lineRule="auto"/>
        <w:rPr>
          <w:rFonts w:ascii="Arial" w:hAnsi="Arial" w:cs="Arial"/>
          <w:sz w:val="28"/>
          <w:szCs w:val="28"/>
        </w:rPr>
      </w:pPr>
      <w:r w:rsidRPr="00362E00">
        <w:rPr>
          <w:rFonts w:ascii="Arial" w:hAnsi="Arial" w:cs="Arial"/>
          <w:sz w:val="28"/>
          <w:szCs w:val="28"/>
        </w:rPr>
        <w:t>The Citizens’ Jury would not have been possible without the time, dedication and thoughtful contributions of the Jurors and witnesses. We thank them for their generous involvement.</w:t>
      </w:r>
    </w:p>
    <w:p w:rsidR="00473A31" w:rsidRPr="00A42DC9" w:rsidRDefault="00D15F14" w:rsidP="0086447B">
      <w:pPr>
        <w:spacing w:line="276" w:lineRule="auto"/>
        <w:rPr>
          <w:rFonts w:ascii="Arial" w:hAnsi="Arial" w:cs="Arial"/>
          <w:sz w:val="28"/>
          <w:szCs w:val="28"/>
        </w:rPr>
      </w:pPr>
      <w:r w:rsidRPr="00A42DC9">
        <w:rPr>
          <w:rFonts w:ascii="Arial" w:hAnsi="Arial" w:cs="Arial"/>
          <w:sz w:val="28"/>
          <w:szCs w:val="28"/>
        </w:rPr>
        <w:t xml:space="preserve">We would also like to thank </w:t>
      </w:r>
      <w:r w:rsidR="00473A31" w:rsidRPr="00A42DC9">
        <w:rPr>
          <w:rFonts w:ascii="Arial" w:hAnsi="Arial" w:cs="Arial"/>
          <w:sz w:val="28"/>
          <w:szCs w:val="28"/>
        </w:rPr>
        <w:t xml:space="preserve">everyone who supported the event, </w:t>
      </w:r>
      <w:r w:rsidRPr="00A42DC9">
        <w:rPr>
          <w:rFonts w:ascii="Arial" w:hAnsi="Arial" w:cs="Arial"/>
          <w:sz w:val="28"/>
          <w:szCs w:val="28"/>
        </w:rPr>
        <w:t xml:space="preserve">watched the </w:t>
      </w:r>
      <w:r w:rsidR="00473A31" w:rsidRPr="00A42DC9">
        <w:rPr>
          <w:rFonts w:ascii="Arial" w:hAnsi="Arial" w:cs="Arial"/>
          <w:sz w:val="28"/>
          <w:szCs w:val="28"/>
        </w:rPr>
        <w:t>sessions</w:t>
      </w:r>
      <w:r w:rsidRPr="00A42DC9">
        <w:rPr>
          <w:rFonts w:ascii="Arial" w:hAnsi="Arial" w:cs="Arial"/>
          <w:sz w:val="28"/>
          <w:szCs w:val="28"/>
        </w:rPr>
        <w:t xml:space="preserve"> and shared information about the Citizens’ Jury</w:t>
      </w:r>
      <w:r w:rsidR="00473A31" w:rsidRPr="00A42DC9">
        <w:rPr>
          <w:rFonts w:ascii="Arial" w:hAnsi="Arial" w:cs="Arial"/>
          <w:sz w:val="28"/>
          <w:szCs w:val="28"/>
        </w:rPr>
        <w:t>.</w:t>
      </w:r>
    </w:p>
    <w:p w:rsidR="009C78BE" w:rsidRPr="00362E00" w:rsidRDefault="007935D2" w:rsidP="0086447B">
      <w:pPr>
        <w:spacing w:line="276" w:lineRule="auto"/>
        <w:rPr>
          <w:rFonts w:ascii="Arial" w:hAnsi="Arial" w:cs="Arial"/>
          <w:sz w:val="28"/>
          <w:szCs w:val="28"/>
        </w:rPr>
      </w:pPr>
      <w:r w:rsidRPr="00362E00">
        <w:rPr>
          <w:rFonts w:ascii="Arial" w:hAnsi="Arial" w:cs="Arial"/>
          <w:sz w:val="28"/>
          <w:szCs w:val="28"/>
        </w:rPr>
        <w:t>Special thanks to Dafydd Thomas, Facilitator and Joseff Reed, Technical and Social Media Manager.</w:t>
      </w:r>
    </w:p>
    <w:p w:rsidR="00247A2E" w:rsidRPr="00362E00" w:rsidRDefault="00247A2E" w:rsidP="0086447B">
      <w:pPr>
        <w:spacing w:line="276" w:lineRule="auto"/>
        <w:rPr>
          <w:rFonts w:ascii="Arial" w:hAnsi="Arial" w:cs="Arial"/>
          <w:sz w:val="28"/>
          <w:szCs w:val="28"/>
        </w:rPr>
      </w:pPr>
      <w:r w:rsidRPr="00362E00">
        <w:rPr>
          <w:rFonts w:ascii="Arial" w:hAnsi="Arial" w:cs="Arial"/>
          <w:sz w:val="28"/>
          <w:szCs w:val="28"/>
        </w:rPr>
        <w:t xml:space="preserve">Thanks to Welsh Government for funding the work and to everyone on </w:t>
      </w:r>
      <w:r w:rsidRPr="00666231">
        <w:rPr>
          <w:rFonts w:ascii="Arial" w:hAnsi="Arial" w:cs="Arial"/>
          <w:i/>
          <w:sz w:val="28"/>
          <w:szCs w:val="28"/>
        </w:rPr>
        <w:t>M</w:t>
      </w:r>
      <w:r w:rsidR="00666231" w:rsidRPr="00666231">
        <w:rPr>
          <w:rFonts w:ascii="Arial" w:hAnsi="Arial" w:cs="Arial"/>
          <w:i/>
          <w:sz w:val="28"/>
          <w:szCs w:val="28"/>
        </w:rPr>
        <w:t xml:space="preserve">easuring </w:t>
      </w:r>
      <w:r w:rsidRPr="00666231">
        <w:rPr>
          <w:rFonts w:ascii="Arial" w:hAnsi="Arial" w:cs="Arial"/>
          <w:i/>
          <w:sz w:val="28"/>
          <w:szCs w:val="28"/>
        </w:rPr>
        <w:t>t</w:t>
      </w:r>
      <w:r w:rsidR="00666231" w:rsidRPr="00666231">
        <w:rPr>
          <w:rFonts w:ascii="Arial" w:hAnsi="Arial" w:cs="Arial"/>
          <w:i/>
          <w:sz w:val="28"/>
          <w:szCs w:val="28"/>
        </w:rPr>
        <w:t xml:space="preserve">he </w:t>
      </w:r>
      <w:r w:rsidRPr="00666231">
        <w:rPr>
          <w:rFonts w:ascii="Arial" w:hAnsi="Arial" w:cs="Arial"/>
          <w:i/>
          <w:sz w:val="28"/>
          <w:szCs w:val="28"/>
        </w:rPr>
        <w:t>M</w:t>
      </w:r>
      <w:r w:rsidR="00666231" w:rsidRPr="00666231">
        <w:rPr>
          <w:rFonts w:ascii="Arial" w:hAnsi="Arial" w:cs="Arial"/>
          <w:i/>
          <w:sz w:val="28"/>
          <w:szCs w:val="28"/>
        </w:rPr>
        <w:t>ountain</w:t>
      </w:r>
      <w:r w:rsidRPr="00666231">
        <w:rPr>
          <w:rFonts w:ascii="Arial" w:hAnsi="Arial" w:cs="Arial"/>
          <w:i/>
          <w:sz w:val="28"/>
          <w:szCs w:val="28"/>
        </w:rPr>
        <w:t>’s</w:t>
      </w:r>
      <w:r w:rsidRPr="00362E00">
        <w:rPr>
          <w:rFonts w:ascii="Arial" w:hAnsi="Arial" w:cs="Arial"/>
          <w:sz w:val="28"/>
          <w:szCs w:val="28"/>
        </w:rPr>
        <w:t xml:space="preserve"> Steering Group for supporting and contributing to the event.</w:t>
      </w:r>
    </w:p>
    <w:p w:rsidR="009C78BE" w:rsidRPr="00362E00" w:rsidRDefault="009C78BE" w:rsidP="0086447B">
      <w:pPr>
        <w:spacing w:line="276" w:lineRule="auto"/>
        <w:rPr>
          <w:rFonts w:ascii="Arial" w:hAnsi="Arial" w:cs="Arial"/>
          <w:b/>
          <w:sz w:val="28"/>
          <w:szCs w:val="28"/>
        </w:rPr>
      </w:pPr>
    </w:p>
    <w:tbl>
      <w:tblPr>
        <w:tblStyle w:val="TableGrid"/>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of Steering Group members"/>
        <w:tblDescription w:val="Table shows a list of members of Measuring the Mountain's Steering Group and the organisations they work for."/>
      </w:tblPr>
      <w:tblGrid>
        <w:gridCol w:w="3375"/>
        <w:gridCol w:w="4663"/>
      </w:tblGrid>
      <w:tr w:rsidR="00081FC4" w:rsidRPr="00362E00" w:rsidTr="00781246">
        <w:tc>
          <w:tcPr>
            <w:tcW w:w="3677" w:type="dxa"/>
          </w:tcPr>
          <w:p w:rsidR="00081FC4" w:rsidRPr="00362E00" w:rsidRDefault="00081FC4" w:rsidP="00781246">
            <w:pPr>
              <w:rPr>
                <w:rFonts w:ascii="Arial" w:hAnsi="Arial" w:cs="Arial"/>
                <w:sz w:val="28"/>
                <w:szCs w:val="28"/>
              </w:rPr>
            </w:pPr>
            <w:r w:rsidRPr="00362E00">
              <w:rPr>
                <w:rFonts w:ascii="Arial" w:hAnsi="Arial" w:cs="Arial"/>
                <w:sz w:val="28"/>
                <w:szCs w:val="28"/>
              </w:rPr>
              <w:t>Neil Wooding</w:t>
            </w:r>
          </w:p>
        </w:tc>
        <w:tc>
          <w:tcPr>
            <w:tcW w:w="5081" w:type="dxa"/>
          </w:tcPr>
          <w:p w:rsidR="00081FC4" w:rsidRPr="00362E00" w:rsidRDefault="00081FC4" w:rsidP="00781246">
            <w:pPr>
              <w:rPr>
                <w:rFonts w:ascii="Arial" w:hAnsi="Arial" w:cs="Arial"/>
                <w:sz w:val="28"/>
                <w:szCs w:val="28"/>
              </w:rPr>
            </w:pPr>
            <w:r w:rsidRPr="00362E00">
              <w:rPr>
                <w:rFonts w:ascii="Arial" w:hAnsi="Arial" w:cs="Arial"/>
                <w:sz w:val="28"/>
                <w:szCs w:val="28"/>
              </w:rPr>
              <w:t>Ministry of Justice</w:t>
            </w:r>
          </w:p>
        </w:tc>
      </w:tr>
      <w:tr w:rsidR="00081FC4" w:rsidRPr="00362E00" w:rsidTr="00781246">
        <w:tc>
          <w:tcPr>
            <w:tcW w:w="3677" w:type="dxa"/>
          </w:tcPr>
          <w:p w:rsidR="00081FC4" w:rsidRPr="00362E00" w:rsidRDefault="00081FC4" w:rsidP="00781246">
            <w:pPr>
              <w:pStyle w:val="ListParagraph"/>
              <w:ind w:left="0"/>
              <w:rPr>
                <w:rFonts w:ascii="Arial" w:hAnsi="Arial" w:cs="Arial"/>
                <w:sz w:val="28"/>
                <w:szCs w:val="28"/>
              </w:rPr>
            </w:pPr>
            <w:r w:rsidRPr="00362E00">
              <w:rPr>
                <w:rFonts w:ascii="Arial" w:hAnsi="Arial" w:cs="Arial"/>
                <w:sz w:val="28"/>
                <w:szCs w:val="28"/>
              </w:rPr>
              <w:t>Rachel Iredale</w:t>
            </w:r>
          </w:p>
        </w:tc>
        <w:tc>
          <w:tcPr>
            <w:tcW w:w="5081" w:type="dxa"/>
          </w:tcPr>
          <w:p w:rsidR="00081FC4" w:rsidRPr="00362E00" w:rsidRDefault="00081FC4" w:rsidP="00781246">
            <w:pPr>
              <w:pStyle w:val="ListParagraph"/>
              <w:ind w:left="0"/>
              <w:rPr>
                <w:rFonts w:ascii="Arial" w:hAnsi="Arial" w:cs="Arial"/>
                <w:sz w:val="28"/>
                <w:szCs w:val="28"/>
              </w:rPr>
            </w:pPr>
            <w:r w:rsidRPr="00362E00">
              <w:rPr>
                <w:rFonts w:ascii="Arial" w:hAnsi="Arial" w:cs="Arial"/>
                <w:sz w:val="28"/>
                <w:szCs w:val="28"/>
              </w:rPr>
              <w:t>University of South Wales</w:t>
            </w:r>
          </w:p>
        </w:tc>
      </w:tr>
      <w:tr w:rsidR="00081FC4" w:rsidRPr="00362E00" w:rsidTr="00781246">
        <w:tc>
          <w:tcPr>
            <w:tcW w:w="3677" w:type="dxa"/>
          </w:tcPr>
          <w:p w:rsidR="00081FC4" w:rsidRPr="00362E00" w:rsidRDefault="00081FC4" w:rsidP="00781246">
            <w:pPr>
              <w:pStyle w:val="ListParagraph"/>
              <w:ind w:left="0"/>
              <w:rPr>
                <w:rFonts w:ascii="Arial" w:hAnsi="Arial" w:cs="Arial"/>
                <w:sz w:val="28"/>
                <w:szCs w:val="28"/>
              </w:rPr>
            </w:pPr>
            <w:r w:rsidRPr="00362E00">
              <w:rPr>
                <w:rFonts w:ascii="Arial" w:hAnsi="Arial" w:cs="Arial"/>
                <w:sz w:val="28"/>
                <w:szCs w:val="28"/>
              </w:rPr>
              <w:t>Amber Powell</w:t>
            </w:r>
          </w:p>
          <w:p w:rsidR="00081FC4" w:rsidRPr="00362E00" w:rsidRDefault="00081FC4" w:rsidP="00781246">
            <w:pPr>
              <w:pStyle w:val="ListParagraph"/>
              <w:ind w:left="0"/>
              <w:rPr>
                <w:rFonts w:ascii="Arial" w:hAnsi="Arial" w:cs="Arial"/>
                <w:sz w:val="28"/>
                <w:szCs w:val="28"/>
              </w:rPr>
            </w:pPr>
            <w:r w:rsidRPr="00362E00">
              <w:rPr>
                <w:rFonts w:ascii="Arial" w:hAnsi="Arial" w:cs="Arial"/>
                <w:sz w:val="28"/>
                <w:szCs w:val="28"/>
              </w:rPr>
              <w:t>David Williams</w:t>
            </w:r>
          </w:p>
          <w:p w:rsidR="00081FC4" w:rsidRPr="00362E00" w:rsidRDefault="00081FC4" w:rsidP="00781246">
            <w:pPr>
              <w:pStyle w:val="ListParagraph"/>
              <w:ind w:left="0"/>
              <w:rPr>
                <w:rFonts w:ascii="Arial" w:hAnsi="Arial" w:cs="Arial"/>
                <w:sz w:val="28"/>
                <w:szCs w:val="28"/>
              </w:rPr>
            </w:pPr>
            <w:r w:rsidRPr="00362E00">
              <w:rPr>
                <w:rFonts w:ascii="Arial" w:hAnsi="Arial" w:cs="Arial"/>
                <w:sz w:val="28"/>
                <w:szCs w:val="28"/>
              </w:rPr>
              <w:t>Eve Parkinson</w:t>
            </w:r>
          </w:p>
          <w:p w:rsidR="00081FC4" w:rsidRPr="00362E00" w:rsidRDefault="00081FC4" w:rsidP="00781246">
            <w:pPr>
              <w:pStyle w:val="ListParagraph"/>
              <w:ind w:left="0"/>
              <w:rPr>
                <w:rFonts w:ascii="Arial" w:hAnsi="Arial" w:cs="Arial"/>
                <w:sz w:val="28"/>
                <w:szCs w:val="28"/>
              </w:rPr>
            </w:pPr>
            <w:r w:rsidRPr="00362E00">
              <w:rPr>
                <w:rFonts w:ascii="Arial" w:hAnsi="Arial" w:cs="Arial"/>
                <w:sz w:val="28"/>
                <w:szCs w:val="28"/>
              </w:rPr>
              <w:t>Faaiza Bashir</w:t>
            </w:r>
          </w:p>
          <w:p w:rsidR="00081FC4" w:rsidRPr="00362E00" w:rsidRDefault="00081FC4" w:rsidP="00781246">
            <w:pPr>
              <w:pStyle w:val="ListParagraph"/>
              <w:ind w:left="0"/>
              <w:rPr>
                <w:rFonts w:ascii="Arial" w:hAnsi="Arial" w:cs="Arial"/>
                <w:sz w:val="28"/>
                <w:szCs w:val="28"/>
              </w:rPr>
            </w:pPr>
            <w:r w:rsidRPr="00362E00">
              <w:rPr>
                <w:rFonts w:ascii="Arial" w:hAnsi="Arial" w:cs="Arial"/>
                <w:sz w:val="28"/>
                <w:szCs w:val="28"/>
              </w:rPr>
              <w:t>Mark Llewellyn</w:t>
            </w:r>
            <w:r w:rsidR="00D15F14" w:rsidRPr="00362E00">
              <w:rPr>
                <w:rFonts w:ascii="Arial" w:hAnsi="Arial" w:cs="Arial"/>
                <w:sz w:val="28"/>
                <w:szCs w:val="28"/>
              </w:rPr>
              <w:t xml:space="preserve"> </w:t>
            </w:r>
            <w:r w:rsidR="00D15F14" w:rsidRPr="00A42DC9">
              <w:rPr>
                <w:rFonts w:ascii="Arial" w:hAnsi="Arial" w:cs="Arial"/>
                <w:b/>
                <w:sz w:val="28"/>
                <w:szCs w:val="28"/>
              </w:rPr>
              <w:t>(</w:t>
            </w:r>
            <w:r w:rsidR="00D15F14" w:rsidRPr="00A42DC9">
              <w:rPr>
                <w:rFonts w:ascii="Arial" w:hAnsi="Arial" w:cs="Arial"/>
                <w:sz w:val="28"/>
                <w:szCs w:val="28"/>
              </w:rPr>
              <w:t>Observer</w:t>
            </w:r>
            <w:r w:rsidR="00D15F14" w:rsidRPr="00362E00">
              <w:rPr>
                <w:rFonts w:ascii="Arial" w:hAnsi="Arial" w:cs="Arial"/>
                <w:sz w:val="28"/>
                <w:szCs w:val="28"/>
              </w:rPr>
              <w:t>)</w:t>
            </w:r>
          </w:p>
          <w:p w:rsidR="00081FC4" w:rsidRPr="00362E00" w:rsidRDefault="00081FC4" w:rsidP="00781246">
            <w:pPr>
              <w:pStyle w:val="ListParagraph"/>
              <w:ind w:left="0"/>
              <w:rPr>
                <w:rFonts w:ascii="Arial" w:hAnsi="Arial" w:cs="Arial"/>
                <w:sz w:val="28"/>
                <w:szCs w:val="28"/>
              </w:rPr>
            </w:pPr>
            <w:r w:rsidRPr="00362E00">
              <w:rPr>
                <w:rFonts w:ascii="Arial" w:hAnsi="Arial" w:cs="Arial"/>
                <w:sz w:val="28"/>
                <w:szCs w:val="28"/>
              </w:rPr>
              <w:t>Owen Evans</w:t>
            </w:r>
          </w:p>
          <w:p w:rsidR="00081FC4" w:rsidRPr="00362E00" w:rsidRDefault="00081FC4" w:rsidP="00781246">
            <w:pPr>
              <w:pStyle w:val="ListParagraph"/>
              <w:ind w:left="0"/>
              <w:rPr>
                <w:rFonts w:ascii="Arial" w:hAnsi="Arial" w:cs="Arial"/>
                <w:sz w:val="28"/>
                <w:szCs w:val="28"/>
              </w:rPr>
            </w:pPr>
            <w:r w:rsidRPr="00362E00">
              <w:rPr>
                <w:rFonts w:ascii="Arial" w:hAnsi="Arial" w:cs="Arial"/>
                <w:sz w:val="28"/>
                <w:szCs w:val="28"/>
              </w:rPr>
              <w:t>Rich Williams</w:t>
            </w:r>
          </w:p>
        </w:tc>
        <w:tc>
          <w:tcPr>
            <w:tcW w:w="5081" w:type="dxa"/>
          </w:tcPr>
          <w:p w:rsidR="00081FC4" w:rsidRPr="00362E00" w:rsidRDefault="00081FC4" w:rsidP="00781246">
            <w:pPr>
              <w:rPr>
                <w:rFonts w:ascii="Arial" w:hAnsi="Arial" w:cs="Arial"/>
                <w:sz w:val="28"/>
                <w:szCs w:val="28"/>
              </w:rPr>
            </w:pPr>
            <w:r w:rsidRPr="00362E00">
              <w:rPr>
                <w:rFonts w:ascii="Arial" w:hAnsi="Arial" w:cs="Arial"/>
                <w:sz w:val="28"/>
                <w:szCs w:val="28"/>
              </w:rPr>
              <w:t>Carers Wales</w:t>
            </w:r>
          </w:p>
          <w:p w:rsidR="00081FC4" w:rsidRPr="00362E00" w:rsidRDefault="00081FC4" w:rsidP="00781246">
            <w:pPr>
              <w:rPr>
                <w:rFonts w:ascii="Arial" w:hAnsi="Arial" w:cs="Arial"/>
                <w:sz w:val="28"/>
                <w:szCs w:val="28"/>
              </w:rPr>
            </w:pPr>
            <w:r w:rsidRPr="00362E00">
              <w:rPr>
                <w:rFonts w:ascii="Arial" w:hAnsi="Arial" w:cs="Arial"/>
                <w:sz w:val="28"/>
                <w:szCs w:val="28"/>
              </w:rPr>
              <w:t>Greater Gwent Partnership</w:t>
            </w:r>
          </w:p>
          <w:p w:rsidR="00081FC4" w:rsidRPr="00362E00" w:rsidRDefault="00081FC4" w:rsidP="00781246">
            <w:pPr>
              <w:rPr>
                <w:rFonts w:ascii="Arial" w:hAnsi="Arial" w:cs="Arial"/>
                <w:sz w:val="28"/>
                <w:szCs w:val="28"/>
              </w:rPr>
            </w:pPr>
            <w:r w:rsidRPr="00362E00">
              <w:rPr>
                <w:rFonts w:ascii="Arial" w:hAnsi="Arial" w:cs="Arial"/>
                <w:sz w:val="28"/>
                <w:szCs w:val="28"/>
              </w:rPr>
              <w:t>Monmouthshire County Council</w:t>
            </w:r>
          </w:p>
          <w:p w:rsidR="00081FC4" w:rsidRPr="00362E00" w:rsidRDefault="00081FC4" w:rsidP="00781246">
            <w:pPr>
              <w:rPr>
                <w:rFonts w:ascii="Arial" w:hAnsi="Arial" w:cs="Arial"/>
                <w:sz w:val="28"/>
                <w:szCs w:val="28"/>
              </w:rPr>
            </w:pPr>
            <w:r w:rsidRPr="00362E00">
              <w:rPr>
                <w:rFonts w:ascii="Arial" w:hAnsi="Arial" w:cs="Arial"/>
                <w:sz w:val="28"/>
                <w:szCs w:val="28"/>
              </w:rPr>
              <w:t>Carers Trust Wales</w:t>
            </w:r>
          </w:p>
          <w:p w:rsidR="00081FC4" w:rsidRPr="00362E00" w:rsidRDefault="00081FC4" w:rsidP="00781246">
            <w:pPr>
              <w:rPr>
                <w:rFonts w:ascii="Arial" w:hAnsi="Arial" w:cs="Arial"/>
                <w:sz w:val="28"/>
                <w:szCs w:val="28"/>
              </w:rPr>
            </w:pPr>
            <w:r w:rsidRPr="00362E00">
              <w:rPr>
                <w:rFonts w:ascii="Arial" w:hAnsi="Arial" w:cs="Arial"/>
                <w:sz w:val="28"/>
                <w:szCs w:val="28"/>
              </w:rPr>
              <w:t>University of South Wales</w:t>
            </w:r>
          </w:p>
          <w:p w:rsidR="00B80288" w:rsidRDefault="00B80288" w:rsidP="00781246">
            <w:pPr>
              <w:rPr>
                <w:rFonts w:ascii="Arial" w:hAnsi="Arial" w:cs="Arial"/>
                <w:sz w:val="28"/>
                <w:szCs w:val="28"/>
              </w:rPr>
            </w:pPr>
          </w:p>
          <w:p w:rsidR="00081FC4" w:rsidRPr="00362E00" w:rsidRDefault="00081FC4" w:rsidP="00781246">
            <w:pPr>
              <w:rPr>
                <w:rFonts w:ascii="Arial" w:hAnsi="Arial" w:cs="Arial"/>
                <w:sz w:val="28"/>
                <w:szCs w:val="28"/>
              </w:rPr>
            </w:pPr>
            <w:r w:rsidRPr="00362E00">
              <w:rPr>
                <w:rFonts w:ascii="Arial" w:hAnsi="Arial" w:cs="Arial"/>
                <w:sz w:val="28"/>
                <w:szCs w:val="28"/>
              </w:rPr>
              <w:t>Children in Wales</w:t>
            </w:r>
          </w:p>
          <w:p w:rsidR="00081FC4" w:rsidRPr="00362E00" w:rsidRDefault="00081FC4" w:rsidP="00781246">
            <w:pPr>
              <w:rPr>
                <w:rFonts w:ascii="Arial" w:hAnsi="Arial" w:cs="Arial"/>
                <w:sz w:val="28"/>
                <w:szCs w:val="28"/>
              </w:rPr>
            </w:pPr>
            <w:r w:rsidRPr="00362E00">
              <w:rPr>
                <w:rFonts w:ascii="Arial" w:hAnsi="Arial" w:cs="Arial"/>
                <w:sz w:val="28"/>
                <w:szCs w:val="28"/>
              </w:rPr>
              <w:t>Ministry of Justice</w:t>
            </w:r>
          </w:p>
        </w:tc>
      </w:tr>
      <w:tr w:rsidR="00081FC4" w:rsidRPr="00362E00" w:rsidTr="00781246">
        <w:tc>
          <w:tcPr>
            <w:tcW w:w="3677" w:type="dxa"/>
          </w:tcPr>
          <w:p w:rsidR="00081FC4" w:rsidRPr="00362E00" w:rsidRDefault="00081FC4" w:rsidP="00781246">
            <w:pPr>
              <w:pStyle w:val="ListParagraph"/>
              <w:ind w:left="0"/>
              <w:rPr>
                <w:rFonts w:ascii="Arial" w:hAnsi="Arial" w:cs="Arial"/>
                <w:sz w:val="28"/>
                <w:szCs w:val="28"/>
              </w:rPr>
            </w:pPr>
            <w:r w:rsidRPr="00362E00">
              <w:rPr>
                <w:rFonts w:ascii="Arial" w:hAnsi="Arial" w:cs="Arial"/>
                <w:sz w:val="28"/>
                <w:szCs w:val="28"/>
              </w:rPr>
              <w:t>Roiyah Saltus</w:t>
            </w:r>
          </w:p>
          <w:p w:rsidR="00081FC4" w:rsidRPr="00362E00" w:rsidRDefault="00081FC4" w:rsidP="00781246">
            <w:pPr>
              <w:pStyle w:val="ListParagraph"/>
              <w:ind w:left="0"/>
              <w:rPr>
                <w:rFonts w:ascii="Arial" w:hAnsi="Arial" w:cs="Arial"/>
                <w:sz w:val="28"/>
                <w:szCs w:val="28"/>
              </w:rPr>
            </w:pPr>
            <w:r w:rsidRPr="00362E00">
              <w:rPr>
                <w:rFonts w:ascii="Arial" w:hAnsi="Arial" w:cs="Arial"/>
                <w:sz w:val="28"/>
                <w:szCs w:val="28"/>
              </w:rPr>
              <w:t>Ruth Dineen</w:t>
            </w:r>
          </w:p>
          <w:p w:rsidR="00081FC4" w:rsidRPr="00362E00" w:rsidRDefault="00081FC4" w:rsidP="00781246">
            <w:pPr>
              <w:pStyle w:val="ListParagraph"/>
              <w:ind w:left="0"/>
              <w:rPr>
                <w:rFonts w:ascii="Arial" w:hAnsi="Arial" w:cs="Arial"/>
                <w:sz w:val="28"/>
                <w:szCs w:val="28"/>
              </w:rPr>
            </w:pPr>
            <w:r w:rsidRPr="00362E00">
              <w:rPr>
                <w:rFonts w:ascii="Arial" w:hAnsi="Arial" w:cs="Arial"/>
                <w:sz w:val="28"/>
                <w:szCs w:val="28"/>
              </w:rPr>
              <w:t>Sara Woollatt</w:t>
            </w:r>
          </w:p>
          <w:p w:rsidR="00081FC4" w:rsidRPr="00362E00" w:rsidRDefault="00081FC4" w:rsidP="00781246">
            <w:pPr>
              <w:pStyle w:val="ListParagraph"/>
              <w:ind w:left="0"/>
              <w:rPr>
                <w:rFonts w:ascii="Arial" w:hAnsi="Arial" w:cs="Arial"/>
                <w:sz w:val="28"/>
                <w:szCs w:val="28"/>
              </w:rPr>
            </w:pPr>
            <w:r w:rsidRPr="00362E00">
              <w:rPr>
                <w:rFonts w:ascii="Arial" w:hAnsi="Arial" w:cs="Arial"/>
                <w:sz w:val="28"/>
                <w:szCs w:val="28"/>
              </w:rPr>
              <w:t>Sue Evans</w:t>
            </w:r>
          </w:p>
          <w:p w:rsidR="00081FC4" w:rsidRPr="00362E00" w:rsidRDefault="00081FC4" w:rsidP="00781246">
            <w:pPr>
              <w:pStyle w:val="ListParagraph"/>
              <w:ind w:left="0"/>
              <w:rPr>
                <w:rFonts w:ascii="Arial" w:hAnsi="Arial" w:cs="Arial"/>
                <w:sz w:val="28"/>
                <w:szCs w:val="28"/>
              </w:rPr>
            </w:pPr>
            <w:r w:rsidRPr="00362E00">
              <w:rPr>
                <w:rFonts w:ascii="Arial" w:hAnsi="Arial" w:cs="Arial"/>
                <w:sz w:val="28"/>
                <w:szCs w:val="28"/>
              </w:rPr>
              <w:t>Trevor Palmer</w:t>
            </w:r>
          </w:p>
          <w:p w:rsidR="00081FC4" w:rsidRPr="00362E00" w:rsidRDefault="00081FC4" w:rsidP="00781246">
            <w:pPr>
              <w:pStyle w:val="ListParagraph"/>
              <w:ind w:left="0"/>
              <w:rPr>
                <w:rFonts w:ascii="Arial" w:hAnsi="Arial" w:cs="Arial"/>
                <w:sz w:val="28"/>
                <w:szCs w:val="28"/>
              </w:rPr>
            </w:pPr>
            <w:r w:rsidRPr="00362E00">
              <w:rPr>
                <w:rFonts w:ascii="Arial" w:hAnsi="Arial" w:cs="Arial"/>
                <w:sz w:val="28"/>
                <w:szCs w:val="28"/>
              </w:rPr>
              <w:t>Vin West</w:t>
            </w:r>
          </w:p>
          <w:p w:rsidR="00247A2E" w:rsidRPr="00362E00" w:rsidRDefault="00081FC4" w:rsidP="00781246">
            <w:pPr>
              <w:pStyle w:val="ListParagraph"/>
              <w:ind w:left="0"/>
              <w:rPr>
                <w:rFonts w:ascii="Arial" w:hAnsi="Arial" w:cs="Arial"/>
                <w:sz w:val="28"/>
                <w:szCs w:val="28"/>
              </w:rPr>
            </w:pPr>
            <w:r w:rsidRPr="00362E00">
              <w:rPr>
                <w:rFonts w:ascii="Arial" w:hAnsi="Arial" w:cs="Arial"/>
                <w:sz w:val="28"/>
                <w:szCs w:val="28"/>
              </w:rPr>
              <w:t>Wayne Jepson</w:t>
            </w:r>
          </w:p>
          <w:p w:rsidR="00081FC4" w:rsidRPr="00362E00" w:rsidRDefault="00247A2E" w:rsidP="00781246">
            <w:pPr>
              <w:pStyle w:val="ListParagraph"/>
              <w:ind w:left="0"/>
              <w:rPr>
                <w:rFonts w:ascii="Arial" w:hAnsi="Arial" w:cs="Arial"/>
                <w:sz w:val="28"/>
                <w:szCs w:val="28"/>
              </w:rPr>
            </w:pPr>
            <w:r w:rsidRPr="00362E00">
              <w:rPr>
                <w:rFonts w:ascii="Arial" w:hAnsi="Arial" w:cs="Arial"/>
                <w:sz w:val="28"/>
                <w:szCs w:val="28"/>
              </w:rPr>
              <w:t>Katie Cooke</w:t>
            </w:r>
            <w:r w:rsidR="00081FC4" w:rsidRPr="00362E00">
              <w:rPr>
                <w:rFonts w:ascii="Arial" w:hAnsi="Arial" w:cs="Arial"/>
                <w:sz w:val="28"/>
                <w:szCs w:val="28"/>
              </w:rPr>
              <w:t xml:space="preserve">  </w:t>
            </w:r>
          </w:p>
        </w:tc>
        <w:tc>
          <w:tcPr>
            <w:tcW w:w="5081" w:type="dxa"/>
          </w:tcPr>
          <w:p w:rsidR="00081FC4" w:rsidRPr="00362E00" w:rsidRDefault="00081FC4" w:rsidP="00781246">
            <w:pPr>
              <w:pStyle w:val="ListParagraph"/>
              <w:ind w:left="0"/>
              <w:rPr>
                <w:rFonts w:ascii="Arial" w:hAnsi="Arial" w:cs="Arial"/>
                <w:sz w:val="28"/>
                <w:szCs w:val="28"/>
              </w:rPr>
            </w:pPr>
            <w:r w:rsidRPr="00362E00">
              <w:rPr>
                <w:rFonts w:ascii="Arial" w:hAnsi="Arial" w:cs="Arial"/>
                <w:sz w:val="28"/>
                <w:szCs w:val="28"/>
              </w:rPr>
              <w:t>University of South Wales</w:t>
            </w:r>
          </w:p>
          <w:p w:rsidR="00081FC4" w:rsidRPr="00362E00" w:rsidRDefault="00081FC4" w:rsidP="00781246">
            <w:pPr>
              <w:pStyle w:val="ListParagraph"/>
              <w:ind w:left="0"/>
              <w:rPr>
                <w:rFonts w:ascii="Arial" w:hAnsi="Arial" w:cs="Arial"/>
                <w:sz w:val="28"/>
                <w:szCs w:val="28"/>
              </w:rPr>
            </w:pPr>
            <w:r w:rsidRPr="00362E00">
              <w:rPr>
                <w:rFonts w:ascii="Arial" w:hAnsi="Arial" w:cs="Arial"/>
                <w:sz w:val="28"/>
                <w:szCs w:val="28"/>
              </w:rPr>
              <w:t>Co-production Wales</w:t>
            </w:r>
          </w:p>
          <w:p w:rsidR="00081FC4" w:rsidRPr="00362E00" w:rsidRDefault="00081FC4" w:rsidP="00781246">
            <w:pPr>
              <w:pStyle w:val="ListParagraph"/>
              <w:ind w:left="0"/>
              <w:rPr>
                <w:rFonts w:ascii="Arial" w:hAnsi="Arial" w:cs="Arial"/>
                <w:sz w:val="28"/>
                <w:szCs w:val="28"/>
              </w:rPr>
            </w:pPr>
            <w:r w:rsidRPr="00362E00">
              <w:rPr>
                <w:rFonts w:ascii="Arial" w:hAnsi="Arial" w:cs="Arial"/>
                <w:sz w:val="28"/>
                <w:szCs w:val="28"/>
              </w:rPr>
              <w:t>Digital Communities Wales</w:t>
            </w:r>
          </w:p>
          <w:p w:rsidR="00081FC4" w:rsidRPr="00362E00" w:rsidRDefault="00081FC4" w:rsidP="00781246">
            <w:pPr>
              <w:pStyle w:val="ListParagraph"/>
              <w:ind w:left="0"/>
              <w:rPr>
                <w:rFonts w:ascii="Arial" w:hAnsi="Arial" w:cs="Arial"/>
                <w:sz w:val="28"/>
                <w:szCs w:val="28"/>
              </w:rPr>
            </w:pPr>
            <w:r w:rsidRPr="00362E00">
              <w:rPr>
                <w:rFonts w:ascii="Arial" w:hAnsi="Arial" w:cs="Arial"/>
                <w:sz w:val="28"/>
                <w:szCs w:val="28"/>
              </w:rPr>
              <w:t>Social Care Wales</w:t>
            </w:r>
          </w:p>
          <w:p w:rsidR="00081FC4" w:rsidRPr="00362E00" w:rsidRDefault="00081FC4" w:rsidP="00781246">
            <w:pPr>
              <w:pStyle w:val="ListParagraph"/>
              <w:ind w:left="0"/>
              <w:rPr>
                <w:rFonts w:ascii="Arial" w:hAnsi="Arial" w:cs="Arial"/>
                <w:sz w:val="28"/>
                <w:szCs w:val="28"/>
              </w:rPr>
            </w:pPr>
            <w:r w:rsidRPr="00362E00">
              <w:rPr>
                <w:rFonts w:ascii="Arial" w:hAnsi="Arial" w:cs="Arial"/>
                <w:sz w:val="28"/>
                <w:szCs w:val="28"/>
              </w:rPr>
              <w:t>GL100 ResponsABLE Assistance</w:t>
            </w:r>
          </w:p>
          <w:p w:rsidR="00081FC4" w:rsidRPr="00362E00" w:rsidRDefault="00081FC4" w:rsidP="00781246">
            <w:pPr>
              <w:pStyle w:val="ListParagraph"/>
              <w:ind w:left="0"/>
              <w:rPr>
                <w:rFonts w:ascii="Arial" w:hAnsi="Arial" w:cs="Arial"/>
                <w:sz w:val="28"/>
                <w:szCs w:val="28"/>
              </w:rPr>
            </w:pPr>
            <w:r w:rsidRPr="00362E00">
              <w:rPr>
                <w:rFonts w:ascii="Arial" w:hAnsi="Arial" w:cs="Arial"/>
                <w:sz w:val="28"/>
                <w:szCs w:val="28"/>
              </w:rPr>
              <w:t>Arfon Access Group</w:t>
            </w:r>
          </w:p>
          <w:p w:rsidR="00081FC4" w:rsidRPr="00362E00" w:rsidRDefault="00081FC4" w:rsidP="00781246">
            <w:pPr>
              <w:pStyle w:val="ListParagraph"/>
              <w:ind w:left="0"/>
              <w:rPr>
                <w:rFonts w:ascii="Arial" w:hAnsi="Arial" w:cs="Arial"/>
                <w:sz w:val="28"/>
                <w:szCs w:val="28"/>
              </w:rPr>
            </w:pPr>
            <w:r w:rsidRPr="00362E00">
              <w:rPr>
                <w:rFonts w:ascii="Arial" w:hAnsi="Arial" w:cs="Arial"/>
                <w:sz w:val="28"/>
                <w:szCs w:val="28"/>
              </w:rPr>
              <w:t>Public Health Wales</w:t>
            </w:r>
          </w:p>
          <w:p w:rsidR="00247A2E" w:rsidRPr="00362E00" w:rsidRDefault="00D15F14" w:rsidP="00781246">
            <w:pPr>
              <w:pStyle w:val="ListParagraph"/>
              <w:ind w:left="0"/>
              <w:rPr>
                <w:rFonts w:ascii="Arial" w:hAnsi="Arial" w:cs="Arial"/>
                <w:sz w:val="28"/>
                <w:szCs w:val="28"/>
              </w:rPr>
            </w:pPr>
            <w:r w:rsidRPr="00362E00">
              <w:rPr>
                <w:rFonts w:ascii="Arial" w:hAnsi="Arial" w:cs="Arial"/>
                <w:sz w:val="28"/>
                <w:szCs w:val="28"/>
              </w:rPr>
              <w:t>Measuring the Mountain</w:t>
            </w:r>
          </w:p>
        </w:tc>
      </w:tr>
    </w:tbl>
    <w:p w:rsidR="00247A2E" w:rsidRPr="00362E00" w:rsidRDefault="00247A2E" w:rsidP="0086447B">
      <w:pPr>
        <w:spacing w:line="276" w:lineRule="auto"/>
        <w:rPr>
          <w:rFonts w:ascii="Arial" w:hAnsi="Arial" w:cs="Arial"/>
          <w:b/>
          <w:sz w:val="28"/>
          <w:szCs w:val="28"/>
        </w:rPr>
      </w:pPr>
    </w:p>
    <w:p w:rsidR="00200947" w:rsidRPr="00362E00" w:rsidRDefault="00200947" w:rsidP="0086447B">
      <w:pPr>
        <w:spacing w:line="276" w:lineRule="auto"/>
        <w:rPr>
          <w:rFonts w:ascii="Arial" w:hAnsi="Arial" w:cs="Arial"/>
          <w:b/>
          <w:sz w:val="28"/>
          <w:szCs w:val="28"/>
        </w:rPr>
      </w:pPr>
      <w:r w:rsidRPr="00362E00">
        <w:rPr>
          <w:rFonts w:ascii="Arial" w:hAnsi="Arial" w:cs="Arial"/>
          <w:b/>
          <w:sz w:val="28"/>
          <w:szCs w:val="28"/>
        </w:rPr>
        <w:br w:type="page"/>
      </w:r>
    </w:p>
    <w:p w:rsidR="001159D8" w:rsidRPr="00362E00" w:rsidRDefault="00200947" w:rsidP="00666231">
      <w:pPr>
        <w:pStyle w:val="Heading1"/>
      </w:pPr>
      <w:bookmarkStart w:id="17" w:name="_Toc60912627"/>
      <w:r w:rsidRPr="00362E00">
        <w:t>Appendix A</w:t>
      </w:r>
      <w:r w:rsidR="00FE2602" w:rsidRPr="00362E00">
        <w:t xml:space="preserve">: </w:t>
      </w:r>
      <w:r w:rsidR="007935D2" w:rsidRPr="00362E00">
        <w:t xml:space="preserve">Online </w:t>
      </w:r>
      <w:r w:rsidR="00611F95" w:rsidRPr="00362E00">
        <w:t>Citizens’ Jury Programme</w:t>
      </w:r>
      <w:bookmarkEnd w:id="17"/>
    </w:p>
    <w:p w:rsidR="00611F95" w:rsidRPr="00362E00" w:rsidRDefault="00611F95" w:rsidP="0086447B">
      <w:pPr>
        <w:spacing w:line="276" w:lineRule="auto"/>
        <w:rPr>
          <w:rFonts w:ascii="Arial" w:hAnsi="Arial" w:cs="Arial"/>
          <w:b/>
          <w:sz w:val="28"/>
          <w:szCs w:val="28"/>
        </w:rPr>
      </w:pPr>
    </w:p>
    <w:tbl>
      <w:tblPr>
        <w:tblStyle w:val="TableGrid"/>
        <w:tblW w:w="0" w:type="auto"/>
        <w:tblLook w:val="04A0" w:firstRow="1" w:lastRow="0" w:firstColumn="1" w:lastColumn="0" w:noHBand="0" w:noVBand="1"/>
        <w:tblCaption w:val="Citizens' Jury programme"/>
        <w:tblDescription w:val="Table shows programme for Monday, 21st September."/>
      </w:tblPr>
      <w:tblGrid>
        <w:gridCol w:w="1531"/>
        <w:gridCol w:w="7485"/>
      </w:tblGrid>
      <w:tr w:rsidR="001159D8" w:rsidRPr="00362E00" w:rsidTr="008806EE">
        <w:trPr>
          <w:tblHeader/>
        </w:trPr>
        <w:tc>
          <w:tcPr>
            <w:tcW w:w="1555" w:type="dxa"/>
          </w:tcPr>
          <w:p w:rsidR="001159D8" w:rsidRPr="00362E00" w:rsidRDefault="001159D8" w:rsidP="0086447B">
            <w:pPr>
              <w:rPr>
                <w:rFonts w:ascii="Arial" w:hAnsi="Arial" w:cs="Arial"/>
                <w:b/>
                <w:sz w:val="28"/>
                <w:szCs w:val="28"/>
              </w:rPr>
            </w:pPr>
            <w:r w:rsidRPr="00362E00">
              <w:rPr>
                <w:rFonts w:ascii="Arial" w:hAnsi="Arial" w:cs="Arial"/>
                <w:b/>
                <w:sz w:val="28"/>
                <w:szCs w:val="28"/>
              </w:rPr>
              <w:t>Monday, Sept. 21</w:t>
            </w:r>
            <w:r w:rsidRPr="00362E00">
              <w:rPr>
                <w:rFonts w:ascii="Arial" w:hAnsi="Arial" w:cs="Arial"/>
                <w:b/>
                <w:sz w:val="28"/>
                <w:szCs w:val="28"/>
                <w:vertAlign w:val="superscript"/>
              </w:rPr>
              <w:t>st</w:t>
            </w:r>
            <w:r w:rsidRPr="00362E00">
              <w:rPr>
                <w:rFonts w:ascii="Arial" w:hAnsi="Arial" w:cs="Arial"/>
                <w:b/>
                <w:sz w:val="28"/>
                <w:szCs w:val="28"/>
              </w:rPr>
              <w:t xml:space="preserve"> </w:t>
            </w:r>
          </w:p>
        </w:tc>
        <w:tc>
          <w:tcPr>
            <w:tcW w:w="8181" w:type="dxa"/>
          </w:tcPr>
          <w:p w:rsidR="001159D8" w:rsidRPr="00362E00" w:rsidRDefault="001159D8" w:rsidP="0086447B">
            <w:pPr>
              <w:rPr>
                <w:rFonts w:ascii="Arial" w:hAnsi="Arial" w:cs="Arial"/>
                <w:b/>
                <w:sz w:val="28"/>
                <w:szCs w:val="28"/>
              </w:rPr>
            </w:pPr>
            <w:r w:rsidRPr="00362E00">
              <w:rPr>
                <w:rFonts w:ascii="Arial" w:hAnsi="Arial" w:cs="Arial"/>
                <w:b/>
                <w:sz w:val="28"/>
                <w:szCs w:val="28"/>
              </w:rPr>
              <w:t>VISIONS FOR THE FUTURE AND THE REALITY OF SOCIAL CARE DELIVERY IN WALES</w:t>
            </w:r>
          </w:p>
        </w:tc>
      </w:tr>
      <w:tr w:rsidR="001159D8" w:rsidRPr="00362E00" w:rsidTr="00270612">
        <w:tc>
          <w:tcPr>
            <w:tcW w:w="1555" w:type="dxa"/>
          </w:tcPr>
          <w:p w:rsidR="001159D8" w:rsidRPr="00362E00" w:rsidRDefault="001159D8" w:rsidP="0086447B">
            <w:pPr>
              <w:rPr>
                <w:rFonts w:ascii="Arial" w:hAnsi="Arial" w:cs="Arial"/>
                <w:sz w:val="28"/>
                <w:szCs w:val="28"/>
              </w:rPr>
            </w:pPr>
            <w:r w:rsidRPr="00362E00">
              <w:rPr>
                <w:rFonts w:ascii="Arial" w:hAnsi="Arial" w:cs="Arial"/>
                <w:sz w:val="28"/>
                <w:szCs w:val="28"/>
              </w:rPr>
              <w:t>10:00 – 10:20</w:t>
            </w:r>
          </w:p>
        </w:tc>
        <w:tc>
          <w:tcPr>
            <w:tcW w:w="8181" w:type="dxa"/>
          </w:tcPr>
          <w:p w:rsidR="001159D8" w:rsidRPr="00362E00" w:rsidRDefault="001159D8" w:rsidP="0086447B">
            <w:pPr>
              <w:rPr>
                <w:rFonts w:ascii="Arial" w:hAnsi="Arial" w:cs="Arial"/>
                <w:sz w:val="28"/>
                <w:szCs w:val="28"/>
              </w:rPr>
            </w:pPr>
            <w:r w:rsidRPr="00362E00">
              <w:rPr>
                <w:rFonts w:ascii="Arial" w:hAnsi="Arial" w:cs="Arial"/>
                <w:sz w:val="28"/>
                <w:szCs w:val="28"/>
              </w:rPr>
              <w:t>Albert Heaney, Deputy Director General, Welsh Government opens the Virtual Citizens’ Jury.</w:t>
            </w:r>
          </w:p>
          <w:p w:rsidR="001159D8" w:rsidRPr="00362E00" w:rsidRDefault="001159D8" w:rsidP="0086447B">
            <w:pPr>
              <w:rPr>
                <w:rFonts w:ascii="Arial" w:hAnsi="Arial" w:cs="Arial"/>
                <w:sz w:val="28"/>
                <w:szCs w:val="28"/>
              </w:rPr>
            </w:pPr>
          </w:p>
        </w:tc>
      </w:tr>
      <w:tr w:rsidR="001159D8" w:rsidRPr="00362E00" w:rsidTr="00270612">
        <w:tc>
          <w:tcPr>
            <w:tcW w:w="1555" w:type="dxa"/>
          </w:tcPr>
          <w:p w:rsidR="001159D8" w:rsidRPr="00362E00" w:rsidRDefault="001159D8" w:rsidP="0086447B">
            <w:pPr>
              <w:rPr>
                <w:rFonts w:ascii="Arial" w:hAnsi="Arial" w:cs="Arial"/>
                <w:sz w:val="28"/>
                <w:szCs w:val="28"/>
              </w:rPr>
            </w:pPr>
            <w:r w:rsidRPr="00362E00">
              <w:rPr>
                <w:rFonts w:ascii="Arial" w:hAnsi="Arial" w:cs="Arial"/>
                <w:sz w:val="28"/>
                <w:szCs w:val="28"/>
              </w:rPr>
              <w:t>10:20 – 11:00</w:t>
            </w:r>
          </w:p>
        </w:tc>
        <w:tc>
          <w:tcPr>
            <w:tcW w:w="8181" w:type="dxa"/>
          </w:tcPr>
          <w:p w:rsidR="001159D8" w:rsidRPr="00362E00" w:rsidRDefault="001159D8" w:rsidP="0086447B">
            <w:pPr>
              <w:rPr>
                <w:rFonts w:ascii="Arial" w:hAnsi="Arial" w:cs="Arial"/>
                <w:sz w:val="28"/>
                <w:szCs w:val="28"/>
              </w:rPr>
            </w:pPr>
            <w:r w:rsidRPr="00362E00">
              <w:rPr>
                <w:rFonts w:ascii="Arial" w:hAnsi="Arial" w:cs="Arial"/>
                <w:sz w:val="28"/>
                <w:szCs w:val="28"/>
              </w:rPr>
              <w:t>Gwenda Thomas discusses the background to, inception of and aspiration for the Social Services and Well-being (Wales) Act.</w:t>
            </w:r>
          </w:p>
          <w:p w:rsidR="001159D8" w:rsidRPr="00362E00" w:rsidRDefault="001159D8" w:rsidP="0086447B">
            <w:pPr>
              <w:rPr>
                <w:rFonts w:ascii="Arial" w:hAnsi="Arial" w:cs="Arial"/>
                <w:sz w:val="28"/>
                <w:szCs w:val="28"/>
              </w:rPr>
            </w:pPr>
          </w:p>
        </w:tc>
      </w:tr>
      <w:tr w:rsidR="001159D8" w:rsidRPr="00362E00" w:rsidTr="00270612">
        <w:tc>
          <w:tcPr>
            <w:tcW w:w="1555" w:type="dxa"/>
          </w:tcPr>
          <w:p w:rsidR="001159D8" w:rsidRPr="00362E00" w:rsidRDefault="001159D8" w:rsidP="0086447B">
            <w:pPr>
              <w:rPr>
                <w:rFonts w:ascii="Arial" w:hAnsi="Arial" w:cs="Arial"/>
                <w:sz w:val="28"/>
                <w:szCs w:val="28"/>
              </w:rPr>
            </w:pPr>
            <w:r w:rsidRPr="00362E00">
              <w:rPr>
                <w:rFonts w:ascii="Arial" w:hAnsi="Arial" w:cs="Arial"/>
                <w:sz w:val="28"/>
                <w:szCs w:val="28"/>
              </w:rPr>
              <w:t>11:00 – 12:00</w:t>
            </w:r>
          </w:p>
        </w:tc>
        <w:tc>
          <w:tcPr>
            <w:tcW w:w="8181" w:type="dxa"/>
          </w:tcPr>
          <w:p w:rsidR="001159D8" w:rsidRPr="00362E00" w:rsidRDefault="001159D8" w:rsidP="0086447B">
            <w:pPr>
              <w:rPr>
                <w:rFonts w:ascii="Arial" w:hAnsi="Arial" w:cs="Arial"/>
                <w:sz w:val="28"/>
                <w:szCs w:val="28"/>
              </w:rPr>
            </w:pPr>
            <w:r w:rsidRPr="00362E00">
              <w:rPr>
                <w:rFonts w:ascii="Arial" w:hAnsi="Arial" w:cs="Arial"/>
                <w:sz w:val="28"/>
                <w:szCs w:val="28"/>
              </w:rPr>
              <w:t>Sarah Day, Practice Solutions, Jenny O’Hara Jakeway, Credu and Ossie Stuart, Equality and Diversity Consultant discuss social care and visions for the future.</w:t>
            </w:r>
          </w:p>
          <w:p w:rsidR="001159D8" w:rsidRPr="00362E00" w:rsidRDefault="001159D8" w:rsidP="0086447B">
            <w:pPr>
              <w:rPr>
                <w:rFonts w:ascii="Arial" w:hAnsi="Arial" w:cs="Arial"/>
                <w:sz w:val="28"/>
                <w:szCs w:val="28"/>
              </w:rPr>
            </w:pPr>
          </w:p>
        </w:tc>
      </w:tr>
      <w:tr w:rsidR="001159D8" w:rsidRPr="00362E00" w:rsidTr="00270612">
        <w:tc>
          <w:tcPr>
            <w:tcW w:w="1555" w:type="dxa"/>
          </w:tcPr>
          <w:p w:rsidR="001159D8" w:rsidRPr="00362E00" w:rsidRDefault="001159D8" w:rsidP="0086447B">
            <w:pPr>
              <w:rPr>
                <w:rFonts w:ascii="Arial" w:hAnsi="Arial" w:cs="Arial"/>
                <w:sz w:val="28"/>
                <w:szCs w:val="28"/>
              </w:rPr>
            </w:pPr>
            <w:r w:rsidRPr="00362E00">
              <w:rPr>
                <w:rFonts w:ascii="Arial" w:hAnsi="Arial" w:cs="Arial"/>
                <w:sz w:val="28"/>
                <w:szCs w:val="28"/>
              </w:rPr>
              <w:t xml:space="preserve">14:00 – 15:00 </w:t>
            </w:r>
          </w:p>
        </w:tc>
        <w:tc>
          <w:tcPr>
            <w:tcW w:w="8181" w:type="dxa"/>
          </w:tcPr>
          <w:p w:rsidR="001159D8" w:rsidRPr="00362E00" w:rsidRDefault="001159D8" w:rsidP="0086447B">
            <w:pPr>
              <w:rPr>
                <w:rFonts w:ascii="Arial" w:hAnsi="Arial" w:cs="Arial"/>
                <w:sz w:val="28"/>
                <w:szCs w:val="28"/>
              </w:rPr>
            </w:pPr>
            <w:r w:rsidRPr="00362E00">
              <w:rPr>
                <w:rFonts w:ascii="Arial" w:hAnsi="Arial" w:cs="Arial"/>
                <w:sz w:val="28"/>
                <w:szCs w:val="28"/>
              </w:rPr>
              <w:t>Sue Evans, Social Care Wales and Eve Parkinson, Adult Services, Monmouthshire, discuss the delivery of social care in Wales.</w:t>
            </w:r>
          </w:p>
          <w:p w:rsidR="001159D8" w:rsidRPr="00362E00" w:rsidRDefault="001159D8" w:rsidP="0086447B">
            <w:pPr>
              <w:rPr>
                <w:rFonts w:ascii="Arial" w:hAnsi="Arial" w:cs="Arial"/>
                <w:sz w:val="28"/>
                <w:szCs w:val="28"/>
              </w:rPr>
            </w:pPr>
          </w:p>
        </w:tc>
      </w:tr>
    </w:tbl>
    <w:p w:rsidR="001159D8" w:rsidRPr="00362E00" w:rsidRDefault="001159D8" w:rsidP="0086447B">
      <w:pPr>
        <w:rPr>
          <w:rFonts w:ascii="Arial" w:hAnsi="Arial" w:cs="Arial"/>
          <w:sz w:val="28"/>
          <w:szCs w:val="28"/>
        </w:rPr>
      </w:pPr>
    </w:p>
    <w:tbl>
      <w:tblPr>
        <w:tblStyle w:val="TableGrid"/>
        <w:tblW w:w="0" w:type="auto"/>
        <w:tblLook w:val="04A0" w:firstRow="1" w:lastRow="0" w:firstColumn="1" w:lastColumn="0" w:noHBand="0" w:noVBand="1"/>
        <w:tblCaption w:val="Citizens' Jury programme"/>
        <w:tblDescription w:val="Table shows programme for Tuesday, 22nd September."/>
      </w:tblPr>
      <w:tblGrid>
        <w:gridCol w:w="1540"/>
        <w:gridCol w:w="7476"/>
      </w:tblGrid>
      <w:tr w:rsidR="001159D8" w:rsidRPr="00362E00" w:rsidTr="008806EE">
        <w:trPr>
          <w:tblHeader/>
        </w:trPr>
        <w:tc>
          <w:tcPr>
            <w:tcW w:w="1555" w:type="dxa"/>
          </w:tcPr>
          <w:p w:rsidR="001159D8" w:rsidRPr="00362E00" w:rsidRDefault="001159D8" w:rsidP="0086447B">
            <w:pPr>
              <w:rPr>
                <w:rFonts w:ascii="Arial" w:hAnsi="Arial" w:cs="Arial"/>
                <w:b/>
                <w:sz w:val="28"/>
                <w:szCs w:val="28"/>
              </w:rPr>
            </w:pPr>
            <w:r w:rsidRPr="00362E00">
              <w:rPr>
                <w:rFonts w:ascii="Arial" w:hAnsi="Arial" w:cs="Arial"/>
                <w:b/>
                <w:sz w:val="28"/>
                <w:szCs w:val="28"/>
              </w:rPr>
              <w:t>Tuesday, Sept. 22</w:t>
            </w:r>
            <w:r w:rsidRPr="00362E00">
              <w:rPr>
                <w:rFonts w:ascii="Arial" w:hAnsi="Arial" w:cs="Arial"/>
                <w:b/>
                <w:sz w:val="28"/>
                <w:szCs w:val="28"/>
                <w:vertAlign w:val="superscript"/>
              </w:rPr>
              <w:t>nd</w:t>
            </w:r>
            <w:r w:rsidRPr="00362E00">
              <w:rPr>
                <w:rFonts w:ascii="Arial" w:hAnsi="Arial" w:cs="Arial"/>
                <w:b/>
                <w:sz w:val="28"/>
                <w:szCs w:val="28"/>
              </w:rPr>
              <w:t xml:space="preserve"> </w:t>
            </w:r>
          </w:p>
        </w:tc>
        <w:tc>
          <w:tcPr>
            <w:tcW w:w="8181" w:type="dxa"/>
          </w:tcPr>
          <w:p w:rsidR="001159D8" w:rsidRPr="00362E00" w:rsidRDefault="001159D8" w:rsidP="0086447B">
            <w:pPr>
              <w:rPr>
                <w:rFonts w:ascii="Arial" w:hAnsi="Arial" w:cs="Arial"/>
                <w:b/>
                <w:sz w:val="28"/>
                <w:szCs w:val="28"/>
              </w:rPr>
            </w:pPr>
            <w:r w:rsidRPr="00362E00">
              <w:rPr>
                <w:rFonts w:ascii="Arial" w:hAnsi="Arial" w:cs="Arial"/>
                <w:b/>
                <w:sz w:val="28"/>
                <w:szCs w:val="28"/>
              </w:rPr>
              <w:t>THE EXPERIENCES OF UNPAID CARERS AND PEOPLE USING SUPPORT SERVICES</w:t>
            </w:r>
          </w:p>
        </w:tc>
      </w:tr>
      <w:tr w:rsidR="001159D8" w:rsidRPr="00362E00" w:rsidTr="00270612">
        <w:tc>
          <w:tcPr>
            <w:tcW w:w="1555" w:type="dxa"/>
          </w:tcPr>
          <w:p w:rsidR="001159D8" w:rsidRPr="00362E00" w:rsidRDefault="001159D8" w:rsidP="0086447B">
            <w:pPr>
              <w:rPr>
                <w:rFonts w:ascii="Arial" w:hAnsi="Arial" w:cs="Arial"/>
                <w:sz w:val="28"/>
                <w:szCs w:val="28"/>
              </w:rPr>
            </w:pPr>
            <w:r w:rsidRPr="00362E00">
              <w:rPr>
                <w:rFonts w:ascii="Arial" w:hAnsi="Arial" w:cs="Arial"/>
                <w:sz w:val="28"/>
                <w:szCs w:val="28"/>
              </w:rPr>
              <w:t>11:00 – 12:00</w:t>
            </w:r>
          </w:p>
        </w:tc>
        <w:tc>
          <w:tcPr>
            <w:tcW w:w="8181" w:type="dxa"/>
          </w:tcPr>
          <w:p w:rsidR="001159D8" w:rsidRPr="00362E00" w:rsidRDefault="001159D8" w:rsidP="0086447B">
            <w:pPr>
              <w:rPr>
                <w:rFonts w:ascii="Arial" w:hAnsi="Arial" w:cs="Arial"/>
                <w:sz w:val="28"/>
                <w:szCs w:val="28"/>
              </w:rPr>
            </w:pPr>
            <w:r w:rsidRPr="00362E00">
              <w:rPr>
                <w:rFonts w:ascii="Arial" w:hAnsi="Arial" w:cs="Arial"/>
                <w:sz w:val="28"/>
                <w:szCs w:val="28"/>
              </w:rPr>
              <w:t>D and K, two parent-carers, discuss their experiences of raising their sons.</w:t>
            </w:r>
          </w:p>
          <w:p w:rsidR="001159D8" w:rsidRPr="00362E00" w:rsidRDefault="001159D8" w:rsidP="0086447B">
            <w:pPr>
              <w:rPr>
                <w:rFonts w:ascii="Arial" w:hAnsi="Arial" w:cs="Arial"/>
                <w:sz w:val="28"/>
                <w:szCs w:val="28"/>
              </w:rPr>
            </w:pPr>
          </w:p>
        </w:tc>
      </w:tr>
      <w:tr w:rsidR="001159D8" w:rsidRPr="00362E00" w:rsidTr="00270612">
        <w:tc>
          <w:tcPr>
            <w:tcW w:w="1555" w:type="dxa"/>
          </w:tcPr>
          <w:p w:rsidR="001159D8" w:rsidRPr="00362E00" w:rsidRDefault="001159D8" w:rsidP="0086447B">
            <w:pPr>
              <w:rPr>
                <w:rFonts w:ascii="Arial" w:hAnsi="Arial" w:cs="Arial"/>
                <w:sz w:val="28"/>
                <w:szCs w:val="28"/>
              </w:rPr>
            </w:pPr>
            <w:r w:rsidRPr="00362E00">
              <w:rPr>
                <w:rFonts w:ascii="Arial" w:hAnsi="Arial" w:cs="Arial"/>
                <w:sz w:val="28"/>
                <w:szCs w:val="28"/>
              </w:rPr>
              <w:t xml:space="preserve">14:00 – 15:00 </w:t>
            </w:r>
          </w:p>
        </w:tc>
        <w:tc>
          <w:tcPr>
            <w:tcW w:w="8181" w:type="dxa"/>
          </w:tcPr>
          <w:p w:rsidR="001159D8" w:rsidRPr="00362E00" w:rsidRDefault="001159D8" w:rsidP="0086447B">
            <w:pPr>
              <w:rPr>
                <w:rFonts w:ascii="Arial" w:hAnsi="Arial" w:cs="Arial"/>
                <w:sz w:val="28"/>
                <w:szCs w:val="28"/>
              </w:rPr>
            </w:pPr>
            <w:r w:rsidRPr="00362E00">
              <w:rPr>
                <w:rFonts w:ascii="Arial" w:hAnsi="Arial" w:cs="Arial"/>
                <w:sz w:val="28"/>
                <w:szCs w:val="28"/>
              </w:rPr>
              <w:t>S and H discuss their experiences of using support services.</w:t>
            </w:r>
          </w:p>
          <w:p w:rsidR="001159D8" w:rsidRPr="00362E00" w:rsidRDefault="001159D8" w:rsidP="0086447B">
            <w:pPr>
              <w:rPr>
                <w:rFonts w:ascii="Arial" w:hAnsi="Arial" w:cs="Arial"/>
                <w:sz w:val="28"/>
                <w:szCs w:val="28"/>
              </w:rPr>
            </w:pPr>
          </w:p>
        </w:tc>
      </w:tr>
    </w:tbl>
    <w:p w:rsidR="001159D8" w:rsidRPr="00362E00" w:rsidRDefault="001159D8" w:rsidP="0086447B">
      <w:pPr>
        <w:rPr>
          <w:rFonts w:ascii="Arial" w:hAnsi="Arial" w:cs="Arial"/>
          <w:sz w:val="28"/>
          <w:szCs w:val="28"/>
        </w:rPr>
      </w:pPr>
    </w:p>
    <w:tbl>
      <w:tblPr>
        <w:tblStyle w:val="TableGrid"/>
        <w:tblW w:w="0" w:type="auto"/>
        <w:tblLook w:val="04A0" w:firstRow="1" w:lastRow="0" w:firstColumn="1" w:lastColumn="0" w:noHBand="0" w:noVBand="1"/>
        <w:tblCaption w:val="Citizens' Jury Programme"/>
        <w:tblDescription w:val="Table shows programme for Wednesday, 23rd September."/>
      </w:tblPr>
      <w:tblGrid>
        <w:gridCol w:w="1850"/>
        <w:gridCol w:w="7166"/>
      </w:tblGrid>
      <w:tr w:rsidR="001159D8" w:rsidRPr="00362E00" w:rsidTr="00666231">
        <w:trPr>
          <w:tblHeader/>
        </w:trPr>
        <w:tc>
          <w:tcPr>
            <w:tcW w:w="1555" w:type="dxa"/>
          </w:tcPr>
          <w:p w:rsidR="001159D8" w:rsidRPr="00362E00" w:rsidRDefault="001159D8" w:rsidP="0086447B">
            <w:pPr>
              <w:rPr>
                <w:rFonts w:ascii="Arial" w:hAnsi="Arial" w:cs="Arial"/>
                <w:b/>
                <w:sz w:val="28"/>
                <w:szCs w:val="28"/>
              </w:rPr>
            </w:pPr>
            <w:r w:rsidRPr="00362E00">
              <w:rPr>
                <w:rFonts w:ascii="Arial" w:hAnsi="Arial" w:cs="Arial"/>
                <w:b/>
                <w:sz w:val="28"/>
                <w:szCs w:val="28"/>
              </w:rPr>
              <w:t>Wednesday, Sept. 23</w:t>
            </w:r>
            <w:r w:rsidRPr="00362E00">
              <w:rPr>
                <w:rFonts w:ascii="Arial" w:hAnsi="Arial" w:cs="Arial"/>
                <w:b/>
                <w:sz w:val="28"/>
                <w:szCs w:val="28"/>
                <w:vertAlign w:val="superscript"/>
              </w:rPr>
              <w:t>rd</w:t>
            </w:r>
            <w:r w:rsidRPr="00362E00">
              <w:rPr>
                <w:rFonts w:ascii="Arial" w:hAnsi="Arial" w:cs="Arial"/>
                <w:b/>
                <w:sz w:val="28"/>
                <w:szCs w:val="28"/>
              </w:rPr>
              <w:t xml:space="preserve"> </w:t>
            </w:r>
          </w:p>
        </w:tc>
        <w:tc>
          <w:tcPr>
            <w:tcW w:w="7461" w:type="dxa"/>
          </w:tcPr>
          <w:p w:rsidR="001159D8" w:rsidRPr="00362E00" w:rsidRDefault="001159D8" w:rsidP="0086447B">
            <w:pPr>
              <w:rPr>
                <w:rFonts w:ascii="Arial" w:hAnsi="Arial" w:cs="Arial"/>
                <w:b/>
                <w:sz w:val="28"/>
                <w:szCs w:val="28"/>
              </w:rPr>
            </w:pPr>
            <w:r w:rsidRPr="00362E00">
              <w:rPr>
                <w:rFonts w:ascii="Arial" w:hAnsi="Arial" w:cs="Arial"/>
                <w:b/>
                <w:sz w:val="28"/>
                <w:szCs w:val="28"/>
              </w:rPr>
              <w:t>GOOD PRACTICE BEFORE AND DURING THE PANDEMIC</w:t>
            </w:r>
          </w:p>
        </w:tc>
      </w:tr>
      <w:tr w:rsidR="001159D8" w:rsidRPr="00362E00" w:rsidTr="00666231">
        <w:tc>
          <w:tcPr>
            <w:tcW w:w="1555" w:type="dxa"/>
          </w:tcPr>
          <w:p w:rsidR="001159D8" w:rsidRPr="00362E00" w:rsidRDefault="001159D8" w:rsidP="0086447B">
            <w:pPr>
              <w:rPr>
                <w:rFonts w:ascii="Arial" w:hAnsi="Arial" w:cs="Arial"/>
                <w:sz w:val="28"/>
                <w:szCs w:val="28"/>
              </w:rPr>
            </w:pPr>
            <w:r w:rsidRPr="00362E00">
              <w:rPr>
                <w:rFonts w:ascii="Arial" w:hAnsi="Arial" w:cs="Arial"/>
                <w:sz w:val="28"/>
                <w:szCs w:val="28"/>
              </w:rPr>
              <w:t>10:30 – 12:00</w:t>
            </w:r>
          </w:p>
        </w:tc>
        <w:tc>
          <w:tcPr>
            <w:tcW w:w="7461" w:type="dxa"/>
          </w:tcPr>
          <w:p w:rsidR="001159D8" w:rsidRPr="00362E00" w:rsidRDefault="001159D8" w:rsidP="0086447B">
            <w:pPr>
              <w:rPr>
                <w:rFonts w:ascii="Arial" w:hAnsi="Arial" w:cs="Arial"/>
                <w:sz w:val="28"/>
                <w:szCs w:val="28"/>
              </w:rPr>
            </w:pPr>
            <w:r w:rsidRPr="00362E00">
              <w:rPr>
                <w:rFonts w:ascii="Arial" w:hAnsi="Arial" w:cs="Arial"/>
                <w:sz w:val="28"/>
                <w:szCs w:val="28"/>
              </w:rPr>
              <w:t xml:space="preserve">Dave Horton, ACE (Action in Caerau and Ely), Nick French, Innovate Trust and Claire Sullivan, NEWCIS discuss their work, the principles that underpin it and how they know it provides excellent support. </w:t>
            </w:r>
          </w:p>
          <w:p w:rsidR="001159D8" w:rsidRPr="00362E00" w:rsidRDefault="001159D8" w:rsidP="0086447B">
            <w:pPr>
              <w:rPr>
                <w:rFonts w:ascii="Arial" w:hAnsi="Arial" w:cs="Arial"/>
                <w:sz w:val="28"/>
                <w:szCs w:val="28"/>
              </w:rPr>
            </w:pPr>
          </w:p>
        </w:tc>
      </w:tr>
      <w:tr w:rsidR="001159D8" w:rsidRPr="00362E00" w:rsidTr="00666231">
        <w:tc>
          <w:tcPr>
            <w:tcW w:w="1555" w:type="dxa"/>
          </w:tcPr>
          <w:p w:rsidR="001159D8" w:rsidRPr="00362E00" w:rsidRDefault="001159D8" w:rsidP="0086447B">
            <w:pPr>
              <w:rPr>
                <w:rFonts w:ascii="Arial" w:hAnsi="Arial" w:cs="Arial"/>
                <w:sz w:val="28"/>
                <w:szCs w:val="28"/>
              </w:rPr>
            </w:pPr>
            <w:r w:rsidRPr="00362E00">
              <w:rPr>
                <w:rFonts w:ascii="Arial" w:hAnsi="Arial" w:cs="Arial"/>
                <w:sz w:val="28"/>
                <w:szCs w:val="28"/>
              </w:rPr>
              <w:t xml:space="preserve">14:00 – 15:00 </w:t>
            </w:r>
          </w:p>
        </w:tc>
        <w:tc>
          <w:tcPr>
            <w:tcW w:w="7461" w:type="dxa"/>
          </w:tcPr>
          <w:p w:rsidR="001159D8" w:rsidRPr="00362E00" w:rsidRDefault="001159D8" w:rsidP="0086447B">
            <w:pPr>
              <w:rPr>
                <w:rFonts w:ascii="Arial" w:hAnsi="Arial" w:cs="Arial"/>
                <w:sz w:val="28"/>
                <w:szCs w:val="28"/>
              </w:rPr>
            </w:pPr>
            <w:r w:rsidRPr="00362E00">
              <w:rPr>
                <w:rFonts w:ascii="Arial" w:hAnsi="Arial" w:cs="Arial"/>
                <w:sz w:val="28"/>
                <w:szCs w:val="28"/>
              </w:rPr>
              <w:t xml:space="preserve">Sue Nicholson, Mencap Chepstow and Amber Powell, Carers Wales discuss services they developed in response to the pandemic. </w:t>
            </w:r>
          </w:p>
          <w:p w:rsidR="001159D8" w:rsidRPr="00362E00" w:rsidRDefault="001159D8" w:rsidP="0086447B">
            <w:pPr>
              <w:rPr>
                <w:rFonts w:ascii="Arial" w:hAnsi="Arial" w:cs="Arial"/>
                <w:sz w:val="28"/>
                <w:szCs w:val="28"/>
              </w:rPr>
            </w:pPr>
          </w:p>
        </w:tc>
      </w:tr>
    </w:tbl>
    <w:p w:rsidR="001159D8" w:rsidRPr="00362E00" w:rsidRDefault="001159D8" w:rsidP="0086447B">
      <w:pPr>
        <w:rPr>
          <w:rFonts w:ascii="Arial" w:hAnsi="Arial" w:cs="Arial"/>
          <w:sz w:val="28"/>
          <w:szCs w:val="28"/>
        </w:rPr>
      </w:pPr>
    </w:p>
    <w:tbl>
      <w:tblPr>
        <w:tblStyle w:val="TableGrid"/>
        <w:tblW w:w="0" w:type="auto"/>
        <w:tblLook w:val="04A0" w:firstRow="1" w:lastRow="0" w:firstColumn="1" w:lastColumn="0" w:noHBand="0" w:noVBand="1"/>
        <w:tblCaption w:val="Citizens' Jury Programme"/>
        <w:tblDescription w:val="Table shows programme for Thursday, 24th September."/>
      </w:tblPr>
      <w:tblGrid>
        <w:gridCol w:w="1555"/>
        <w:gridCol w:w="7461"/>
      </w:tblGrid>
      <w:tr w:rsidR="001159D8" w:rsidRPr="00362E00" w:rsidTr="008806EE">
        <w:trPr>
          <w:tblHeader/>
        </w:trPr>
        <w:tc>
          <w:tcPr>
            <w:tcW w:w="1555" w:type="dxa"/>
          </w:tcPr>
          <w:p w:rsidR="001159D8" w:rsidRPr="00362E00" w:rsidRDefault="001159D8" w:rsidP="0086447B">
            <w:pPr>
              <w:rPr>
                <w:rFonts w:ascii="Arial" w:hAnsi="Arial" w:cs="Arial"/>
                <w:b/>
                <w:sz w:val="28"/>
                <w:szCs w:val="28"/>
              </w:rPr>
            </w:pPr>
            <w:r w:rsidRPr="00362E00">
              <w:rPr>
                <w:rFonts w:ascii="Arial" w:hAnsi="Arial" w:cs="Arial"/>
                <w:b/>
                <w:sz w:val="28"/>
                <w:szCs w:val="28"/>
              </w:rPr>
              <w:t>Thursday, Sept. 24</w:t>
            </w:r>
            <w:r w:rsidRPr="00362E00">
              <w:rPr>
                <w:rFonts w:ascii="Arial" w:hAnsi="Arial" w:cs="Arial"/>
                <w:b/>
                <w:sz w:val="28"/>
                <w:szCs w:val="28"/>
                <w:vertAlign w:val="superscript"/>
              </w:rPr>
              <w:t>th</w:t>
            </w:r>
            <w:r w:rsidRPr="00362E00">
              <w:rPr>
                <w:rFonts w:ascii="Arial" w:hAnsi="Arial" w:cs="Arial"/>
                <w:b/>
                <w:sz w:val="28"/>
                <w:szCs w:val="28"/>
              </w:rPr>
              <w:t xml:space="preserve"> </w:t>
            </w:r>
          </w:p>
        </w:tc>
        <w:tc>
          <w:tcPr>
            <w:tcW w:w="8181" w:type="dxa"/>
          </w:tcPr>
          <w:p w:rsidR="001159D8" w:rsidRPr="00362E00" w:rsidRDefault="001159D8" w:rsidP="0086447B">
            <w:pPr>
              <w:rPr>
                <w:rFonts w:ascii="Arial" w:hAnsi="Arial" w:cs="Arial"/>
                <w:b/>
                <w:sz w:val="28"/>
                <w:szCs w:val="28"/>
              </w:rPr>
            </w:pPr>
            <w:r w:rsidRPr="00362E00">
              <w:rPr>
                <w:rFonts w:ascii="Arial" w:hAnsi="Arial" w:cs="Arial"/>
                <w:b/>
                <w:sz w:val="28"/>
                <w:szCs w:val="28"/>
              </w:rPr>
              <w:t>BRINGING ABOUT CHANGE</w:t>
            </w:r>
          </w:p>
        </w:tc>
      </w:tr>
      <w:tr w:rsidR="001159D8" w:rsidRPr="00362E00" w:rsidTr="00270612">
        <w:tc>
          <w:tcPr>
            <w:tcW w:w="1555" w:type="dxa"/>
          </w:tcPr>
          <w:p w:rsidR="001159D8" w:rsidRPr="00362E00" w:rsidRDefault="001159D8" w:rsidP="0086447B">
            <w:pPr>
              <w:rPr>
                <w:rFonts w:ascii="Arial" w:hAnsi="Arial" w:cs="Arial"/>
                <w:sz w:val="28"/>
                <w:szCs w:val="28"/>
              </w:rPr>
            </w:pPr>
            <w:r w:rsidRPr="00362E00">
              <w:rPr>
                <w:rFonts w:ascii="Arial" w:hAnsi="Arial" w:cs="Arial"/>
                <w:sz w:val="28"/>
                <w:szCs w:val="28"/>
              </w:rPr>
              <w:t>10:30 – 12:00</w:t>
            </w:r>
          </w:p>
        </w:tc>
        <w:tc>
          <w:tcPr>
            <w:tcW w:w="8181" w:type="dxa"/>
          </w:tcPr>
          <w:p w:rsidR="001159D8" w:rsidRPr="00362E00" w:rsidRDefault="001159D8" w:rsidP="0086447B">
            <w:pPr>
              <w:rPr>
                <w:rFonts w:ascii="Arial" w:hAnsi="Arial" w:cs="Arial"/>
                <w:sz w:val="28"/>
                <w:szCs w:val="28"/>
              </w:rPr>
            </w:pPr>
            <w:r w:rsidRPr="00362E00">
              <w:rPr>
                <w:rFonts w:ascii="Arial" w:hAnsi="Arial" w:cs="Arial"/>
                <w:sz w:val="28"/>
                <w:szCs w:val="28"/>
              </w:rPr>
              <w:t xml:space="preserve">Members of the Gwent Regional Partnership Board and Citizens’ Panel discuss their role and bringing about change through integrated projects. </w:t>
            </w:r>
          </w:p>
          <w:p w:rsidR="001159D8" w:rsidRPr="00362E00" w:rsidRDefault="001159D8" w:rsidP="0086447B">
            <w:pPr>
              <w:rPr>
                <w:rFonts w:ascii="Arial" w:hAnsi="Arial" w:cs="Arial"/>
                <w:sz w:val="28"/>
                <w:szCs w:val="28"/>
              </w:rPr>
            </w:pPr>
          </w:p>
        </w:tc>
      </w:tr>
      <w:tr w:rsidR="001159D8" w:rsidRPr="00362E00" w:rsidTr="00270612">
        <w:tc>
          <w:tcPr>
            <w:tcW w:w="1555" w:type="dxa"/>
          </w:tcPr>
          <w:p w:rsidR="001159D8" w:rsidRPr="00362E00" w:rsidRDefault="001159D8" w:rsidP="0086447B">
            <w:pPr>
              <w:rPr>
                <w:rFonts w:ascii="Arial" w:hAnsi="Arial" w:cs="Arial"/>
                <w:sz w:val="28"/>
                <w:szCs w:val="28"/>
              </w:rPr>
            </w:pPr>
            <w:r w:rsidRPr="00362E00">
              <w:rPr>
                <w:rFonts w:ascii="Arial" w:hAnsi="Arial" w:cs="Arial"/>
                <w:sz w:val="28"/>
                <w:szCs w:val="28"/>
              </w:rPr>
              <w:t xml:space="preserve">14:00 – 15:00 </w:t>
            </w:r>
          </w:p>
        </w:tc>
        <w:tc>
          <w:tcPr>
            <w:tcW w:w="8181" w:type="dxa"/>
          </w:tcPr>
          <w:p w:rsidR="001159D8" w:rsidRPr="00362E00" w:rsidRDefault="001159D8" w:rsidP="0086447B">
            <w:pPr>
              <w:rPr>
                <w:rFonts w:ascii="Arial" w:hAnsi="Arial" w:cs="Arial"/>
                <w:sz w:val="28"/>
                <w:szCs w:val="28"/>
              </w:rPr>
            </w:pPr>
            <w:r w:rsidRPr="00362E00">
              <w:rPr>
                <w:rFonts w:ascii="Arial" w:hAnsi="Arial" w:cs="Arial"/>
                <w:sz w:val="28"/>
                <w:szCs w:val="28"/>
              </w:rPr>
              <w:t>Nick Andrews, Swansea University and Chris Bolton, Good Practice Exchange at the Wales Audit Office discuss their work and ideas for making change happen.</w:t>
            </w:r>
          </w:p>
          <w:p w:rsidR="001159D8" w:rsidRPr="00362E00" w:rsidRDefault="001159D8" w:rsidP="0086447B">
            <w:pPr>
              <w:rPr>
                <w:rFonts w:ascii="Arial" w:hAnsi="Arial" w:cs="Arial"/>
                <w:sz w:val="28"/>
                <w:szCs w:val="28"/>
              </w:rPr>
            </w:pPr>
          </w:p>
        </w:tc>
      </w:tr>
      <w:tr w:rsidR="001159D8" w:rsidRPr="00362E00" w:rsidTr="00270612">
        <w:tc>
          <w:tcPr>
            <w:tcW w:w="1555" w:type="dxa"/>
          </w:tcPr>
          <w:p w:rsidR="001159D8" w:rsidRPr="00362E00" w:rsidRDefault="001159D8" w:rsidP="0086447B">
            <w:pPr>
              <w:rPr>
                <w:rFonts w:ascii="Arial" w:hAnsi="Arial" w:cs="Arial"/>
                <w:sz w:val="28"/>
                <w:szCs w:val="28"/>
              </w:rPr>
            </w:pPr>
            <w:r w:rsidRPr="00362E00">
              <w:rPr>
                <w:rFonts w:ascii="Arial" w:hAnsi="Arial" w:cs="Arial"/>
                <w:sz w:val="28"/>
                <w:szCs w:val="28"/>
              </w:rPr>
              <w:t>15:00 – 15:15</w:t>
            </w:r>
          </w:p>
        </w:tc>
        <w:tc>
          <w:tcPr>
            <w:tcW w:w="8181" w:type="dxa"/>
          </w:tcPr>
          <w:p w:rsidR="001159D8" w:rsidRPr="00362E00" w:rsidRDefault="001159D8" w:rsidP="0086447B">
            <w:pPr>
              <w:rPr>
                <w:rFonts w:ascii="Arial" w:hAnsi="Arial" w:cs="Arial"/>
                <w:sz w:val="28"/>
                <w:szCs w:val="28"/>
              </w:rPr>
            </w:pPr>
            <w:r w:rsidRPr="00362E00">
              <w:rPr>
                <w:rFonts w:ascii="Arial" w:hAnsi="Arial" w:cs="Arial"/>
                <w:sz w:val="28"/>
                <w:szCs w:val="28"/>
              </w:rPr>
              <w:t>Close of public proceedings by Neil Wooding, Chair of Measuring the Mountain’s Steering Group</w:t>
            </w:r>
          </w:p>
          <w:p w:rsidR="001159D8" w:rsidRPr="00362E00" w:rsidRDefault="001159D8" w:rsidP="0086447B">
            <w:pPr>
              <w:rPr>
                <w:rFonts w:ascii="Arial" w:hAnsi="Arial" w:cs="Arial"/>
                <w:sz w:val="28"/>
                <w:szCs w:val="28"/>
              </w:rPr>
            </w:pPr>
          </w:p>
        </w:tc>
      </w:tr>
    </w:tbl>
    <w:p w:rsidR="00A31C37" w:rsidRPr="00362E00" w:rsidRDefault="00A31C37" w:rsidP="0086447B">
      <w:pPr>
        <w:spacing w:line="276" w:lineRule="auto"/>
        <w:rPr>
          <w:rFonts w:ascii="Arial" w:hAnsi="Arial" w:cs="Arial"/>
          <w:sz w:val="28"/>
          <w:szCs w:val="28"/>
        </w:rPr>
      </w:pPr>
    </w:p>
    <w:p w:rsidR="00362E00" w:rsidRDefault="00362E00" w:rsidP="00362E00">
      <w:pPr>
        <w:spacing w:line="276" w:lineRule="auto"/>
        <w:rPr>
          <w:rFonts w:ascii="Arial" w:hAnsi="Arial" w:cs="Arial"/>
          <w:sz w:val="28"/>
          <w:szCs w:val="28"/>
        </w:rPr>
      </w:pPr>
      <w:r w:rsidRPr="00362E00">
        <w:rPr>
          <w:rFonts w:ascii="Arial" w:hAnsi="Arial" w:cs="Arial"/>
          <w:sz w:val="28"/>
          <w:szCs w:val="28"/>
        </w:rPr>
        <w:t xml:space="preserve">This report was drafted by Rachel Iredale, Associate Professor of Public Engagement at the University of South Wales and Katie Cooke, </w:t>
      </w:r>
      <w:r w:rsidRPr="00362E00">
        <w:rPr>
          <w:rFonts w:ascii="Arial" w:hAnsi="Arial" w:cs="Arial"/>
          <w:i/>
          <w:sz w:val="28"/>
          <w:szCs w:val="28"/>
        </w:rPr>
        <w:t>Measuring the Mountain’s</w:t>
      </w:r>
      <w:r w:rsidRPr="00362E00">
        <w:rPr>
          <w:rFonts w:ascii="Arial" w:hAnsi="Arial" w:cs="Arial"/>
          <w:sz w:val="28"/>
          <w:szCs w:val="28"/>
        </w:rPr>
        <w:t xml:space="preserve"> Project Manager, on behalf of the Jury, and has been approved by all the Jurors.  This report was finalised in November 2020 and published by the University of South Wales.</w:t>
      </w:r>
    </w:p>
    <w:p w:rsidR="00666231" w:rsidRPr="00362E00" w:rsidRDefault="00666231" w:rsidP="00362E00">
      <w:pPr>
        <w:spacing w:line="276" w:lineRule="auto"/>
        <w:rPr>
          <w:rFonts w:ascii="Arial" w:hAnsi="Arial" w:cs="Arial"/>
          <w:sz w:val="28"/>
          <w:szCs w:val="28"/>
        </w:rPr>
      </w:pPr>
      <w:r>
        <w:rPr>
          <w:rFonts w:ascii="Arial" w:hAnsi="Arial" w:cs="Arial"/>
          <w:sz w:val="28"/>
          <w:szCs w:val="28"/>
        </w:rPr>
        <w:t xml:space="preserve">For further information please visit </w:t>
      </w:r>
      <w:hyperlink r:id="rId12" w:history="1">
        <w:r w:rsidRPr="00163624">
          <w:rPr>
            <w:rStyle w:val="Hyperlink"/>
            <w:rFonts w:ascii="Arial" w:hAnsi="Arial" w:cs="Arial"/>
            <w:sz w:val="28"/>
            <w:szCs w:val="28"/>
          </w:rPr>
          <w:t>www.mtm.wales</w:t>
        </w:r>
      </w:hyperlink>
      <w:r>
        <w:rPr>
          <w:rFonts w:ascii="Arial" w:hAnsi="Arial" w:cs="Arial"/>
          <w:sz w:val="28"/>
          <w:szCs w:val="28"/>
        </w:rPr>
        <w:t>.</w:t>
      </w:r>
    </w:p>
    <w:p w:rsidR="00362E00" w:rsidRPr="00362E00" w:rsidRDefault="00362E00" w:rsidP="00362E00">
      <w:pPr>
        <w:rPr>
          <w:rFonts w:ascii="Arial" w:hAnsi="Arial" w:cs="Arial"/>
          <w:sz w:val="28"/>
          <w:szCs w:val="28"/>
        </w:rPr>
      </w:pPr>
      <w:r w:rsidRPr="00362E00">
        <w:rPr>
          <w:rFonts w:ascii="Arial" w:hAnsi="Arial" w:cs="Arial"/>
          <w:sz w:val="28"/>
          <w:szCs w:val="28"/>
        </w:rPr>
        <w:t>ISBN: 978-1-909838-48-2</w:t>
      </w:r>
    </w:p>
    <w:p w:rsidR="00362E00" w:rsidRPr="00362E00" w:rsidRDefault="00362E00" w:rsidP="0086447B">
      <w:pPr>
        <w:spacing w:line="276" w:lineRule="auto"/>
        <w:rPr>
          <w:rFonts w:ascii="Arial" w:hAnsi="Arial" w:cs="Arial"/>
          <w:sz w:val="28"/>
          <w:szCs w:val="28"/>
        </w:rPr>
      </w:pPr>
    </w:p>
    <w:sectPr w:rsidR="00362E00" w:rsidRPr="00362E00" w:rsidSect="00362E00">
      <w:footerReference w:type="default" r:id="rId13"/>
      <w:type w:val="continuous"/>
      <w:pgSz w:w="11906" w:h="16838"/>
      <w:pgMar w:top="1440" w:right="1440" w:bottom="1440" w:left="1440"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90A" w:rsidRDefault="004F590A" w:rsidP="00DB47F1">
      <w:pPr>
        <w:spacing w:after="0" w:line="240" w:lineRule="auto"/>
      </w:pPr>
      <w:r>
        <w:separator/>
      </w:r>
    </w:p>
  </w:endnote>
  <w:endnote w:type="continuationSeparator" w:id="0">
    <w:p w:rsidR="004F590A" w:rsidRDefault="004F590A" w:rsidP="00DB4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7401003"/>
      <w:docPartObj>
        <w:docPartGallery w:val="Page Numbers (Bottom of Page)"/>
        <w:docPartUnique/>
      </w:docPartObj>
    </w:sdtPr>
    <w:sdtEndPr>
      <w:rPr>
        <w:noProof/>
      </w:rPr>
    </w:sdtEndPr>
    <w:sdtContent>
      <w:p w:rsidR="00DC6117" w:rsidRDefault="00DC6117">
        <w:pPr>
          <w:pStyle w:val="Footer"/>
          <w:jc w:val="right"/>
        </w:pPr>
        <w:r>
          <w:fldChar w:fldCharType="begin"/>
        </w:r>
        <w:r>
          <w:instrText xml:space="preserve"> PAGE   \* MERGEFORMAT </w:instrText>
        </w:r>
        <w:r>
          <w:fldChar w:fldCharType="separate"/>
        </w:r>
        <w:r w:rsidR="004F590A">
          <w:rPr>
            <w:noProof/>
          </w:rPr>
          <w:t>1</w:t>
        </w:r>
        <w:r>
          <w:rPr>
            <w:noProof/>
          </w:rPr>
          <w:fldChar w:fldCharType="end"/>
        </w:r>
      </w:p>
    </w:sdtContent>
  </w:sdt>
  <w:p w:rsidR="00DC6117" w:rsidRDefault="00DC6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90A" w:rsidRDefault="004F590A" w:rsidP="00DB47F1">
      <w:pPr>
        <w:spacing w:after="0" w:line="240" w:lineRule="auto"/>
      </w:pPr>
      <w:r>
        <w:separator/>
      </w:r>
    </w:p>
  </w:footnote>
  <w:footnote w:type="continuationSeparator" w:id="0">
    <w:p w:rsidR="004F590A" w:rsidRDefault="004F590A" w:rsidP="00DB47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61D22"/>
    <w:multiLevelType w:val="multilevel"/>
    <w:tmpl w:val="CA1895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427497D"/>
    <w:multiLevelType w:val="hybridMultilevel"/>
    <w:tmpl w:val="0248D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D31C74"/>
    <w:multiLevelType w:val="hybridMultilevel"/>
    <w:tmpl w:val="947E4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DB1452"/>
    <w:multiLevelType w:val="hybridMultilevel"/>
    <w:tmpl w:val="A8EA8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BA5018"/>
    <w:multiLevelType w:val="hybridMultilevel"/>
    <w:tmpl w:val="BA282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6E1BF8"/>
    <w:multiLevelType w:val="hybridMultilevel"/>
    <w:tmpl w:val="59A8E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E12A97"/>
    <w:multiLevelType w:val="hybridMultilevel"/>
    <w:tmpl w:val="334A2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7D0C5A"/>
    <w:multiLevelType w:val="hybridMultilevel"/>
    <w:tmpl w:val="04523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B92D4A"/>
    <w:multiLevelType w:val="hybridMultilevel"/>
    <w:tmpl w:val="CC8CB5B2"/>
    <w:lvl w:ilvl="0" w:tplc="A9DCD7FE">
      <w:start w:val="9"/>
      <w:numFmt w:val="bullet"/>
      <w:lvlText w:val="-"/>
      <w:lvlJc w:val="left"/>
      <w:pPr>
        <w:ind w:left="432" w:hanging="360"/>
      </w:pPr>
      <w:rPr>
        <w:rFonts w:ascii="Arial" w:eastAsiaTheme="minorHAnsi" w:hAnsi="Arial" w:cs="Aria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9" w15:restartNumberingAfterBreak="0">
    <w:nsid w:val="63114DB8"/>
    <w:multiLevelType w:val="hybridMultilevel"/>
    <w:tmpl w:val="B3BA7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F73AAB"/>
    <w:multiLevelType w:val="multilevel"/>
    <w:tmpl w:val="6FFC8542"/>
    <w:lvl w:ilvl="0">
      <w:start w:val="1"/>
      <w:numFmt w:val="decimal"/>
      <w:lvlText w:val="%1."/>
      <w:lvlJc w:val="left"/>
      <w:pPr>
        <w:ind w:left="1134" w:hanging="777"/>
      </w:pPr>
      <w:rPr>
        <w:rFonts w:hint="default"/>
        <w:u w:val="none"/>
      </w:rPr>
    </w:lvl>
    <w:lvl w:ilvl="1">
      <w:start w:val="1"/>
      <w:numFmt w:val="lowerLetter"/>
      <w:lvlText w:val="%2."/>
      <w:lvlJc w:val="left"/>
      <w:pPr>
        <w:ind w:left="1854" w:hanging="777"/>
      </w:pPr>
      <w:rPr>
        <w:rFonts w:hint="default"/>
        <w:u w:val="none"/>
      </w:rPr>
    </w:lvl>
    <w:lvl w:ilvl="2">
      <w:start w:val="1"/>
      <w:numFmt w:val="lowerRoman"/>
      <w:lvlText w:val="%3."/>
      <w:lvlJc w:val="right"/>
      <w:pPr>
        <w:ind w:left="2574" w:hanging="777"/>
      </w:pPr>
      <w:rPr>
        <w:rFonts w:hint="default"/>
        <w:u w:val="none"/>
      </w:rPr>
    </w:lvl>
    <w:lvl w:ilvl="3">
      <w:start w:val="1"/>
      <w:numFmt w:val="decimal"/>
      <w:lvlText w:val="%4."/>
      <w:lvlJc w:val="left"/>
      <w:pPr>
        <w:ind w:left="3294" w:hanging="777"/>
      </w:pPr>
      <w:rPr>
        <w:rFonts w:hint="default"/>
        <w:u w:val="none"/>
      </w:rPr>
    </w:lvl>
    <w:lvl w:ilvl="4">
      <w:start w:val="1"/>
      <w:numFmt w:val="lowerLetter"/>
      <w:lvlText w:val="%5."/>
      <w:lvlJc w:val="left"/>
      <w:pPr>
        <w:ind w:left="4014" w:hanging="777"/>
      </w:pPr>
      <w:rPr>
        <w:rFonts w:hint="default"/>
        <w:u w:val="none"/>
      </w:rPr>
    </w:lvl>
    <w:lvl w:ilvl="5">
      <w:start w:val="1"/>
      <w:numFmt w:val="lowerRoman"/>
      <w:lvlText w:val="%6."/>
      <w:lvlJc w:val="right"/>
      <w:pPr>
        <w:ind w:left="4734" w:hanging="777"/>
      </w:pPr>
      <w:rPr>
        <w:rFonts w:hint="default"/>
        <w:u w:val="none"/>
      </w:rPr>
    </w:lvl>
    <w:lvl w:ilvl="6">
      <w:start w:val="1"/>
      <w:numFmt w:val="decimal"/>
      <w:lvlText w:val="%7."/>
      <w:lvlJc w:val="left"/>
      <w:pPr>
        <w:ind w:left="5454" w:hanging="777"/>
      </w:pPr>
      <w:rPr>
        <w:rFonts w:hint="default"/>
        <w:u w:val="none"/>
      </w:rPr>
    </w:lvl>
    <w:lvl w:ilvl="7">
      <w:start w:val="1"/>
      <w:numFmt w:val="lowerLetter"/>
      <w:lvlText w:val="%8."/>
      <w:lvlJc w:val="left"/>
      <w:pPr>
        <w:ind w:left="6174" w:hanging="777"/>
      </w:pPr>
      <w:rPr>
        <w:rFonts w:hint="default"/>
        <w:u w:val="none"/>
      </w:rPr>
    </w:lvl>
    <w:lvl w:ilvl="8">
      <w:start w:val="1"/>
      <w:numFmt w:val="lowerRoman"/>
      <w:lvlText w:val="%9."/>
      <w:lvlJc w:val="right"/>
      <w:pPr>
        <w:ind w:left="6894" w:hanging="777"/>
      </w:pPr>
      <w:rPr>
        <w:rFonts w:hint="default"/>
        <w:u w:val="none"/>
      </w:rPr>
    </w:lvl>
  </w:abstractNum>
  <w:abstractNum w:abstractNumId="11" w15:restartNumberingAfterBreak="0">
    <w:nsid w:val="71883DE1"/>
    <w:multiLevelType w:val="hybridMultilevel"/>
    <w:tmpl w:val="2AB6C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670D97"/>
    <w:multiLevelType w:val="hybridMultilevel"/>
    <w:tmpl w:val="06123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2"/>
  </w:num>
  <w:num w:numId="4">
    <w:abstractNumId w:val="3"/>
  </w:num>
  <w:num w:numId="5">
    <w:abstractNumId w:val="9"/>
  </w:num>
  <w:num w:numId="6">
    <w:abstractNumId w:val="1"/>
  </w:num>
  <w:num w:numId="7">
    <w:abstractNumId w:val="6"/>
  </w:num>
  <w:num w:numId="8">
    <w:abstractNumId w:val="11"/>
  </w:num>
  <w:num w:numId="9">
    <w:abstractNumId w:val="5"/>
  </w:num>
  <w:num w:numId="10">
    <w:abstractNumId w:val="0"/>
  </w:num>
  <w:num w:numId="11">
    <w:abstractNumId w:val="7"/>
  </w:num>
  <w:num w:numId="12">
    <w:abstractNumId w:val="1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500"/>
    <w:rsid w:val="00003DBC"/>
    <w:rsid w:val="00044924"/>
    <w:rsid w:val="00045C81"/>
    <w:rsid w:val="0006653D"/>
    <w:rsid w:val="00067055"/>
    <w:rsid w:val="0007315C"/>
    <w:rsid w:val="00081FC4"/>
    <w:rsid w:val="00092462"/>
    <w:rsid w:val="000D20F0"/>
    <w:rsid w:val="00100086"/>
    <w:rsid w:val="00106F41"/>
    <w:rsid w:val="001159D8"/>
    <w:rsid w:val="00127B13"/>
    <w:rsid w:val="00150611"/>
    <w:rsid w:val="00184049"/>
    <w:rsid w:val="001A63FF"/>
    <w:rsid w:val="001B1CF3"/>
    <w:rsid w:val="001C6327"/>
    <w:rsid w:val="001D4ED9"/>
    <w:rsid w:val="00200947"/>
    <w:rsid w:val="002028EF"/>
    <w:rsid w:val="0021430C"/>
    <w:rsid w:val="002244BF"/>
    <w:rsid w:val="00247A2E"/>
    <w:rsid w:val="00256B28"/>
    <w:rsid w:val="00261F7F"/>
    <w:rsid w:val="00270612"/>
    <w:rsid w:val="002962E4"/>
    <w:rsid w:val="00302E7C"/>
    <w:rsid w:val="00320CFD"/>
    <w:rsid w:val="00324A9F"/>
    <w:rsid w:val="0035481F"/>
    <w:rsid w:val="00362E00"/>
    <w:rsid w:val="00385500"/>
    <w:rsid w:val="003B36F0"/>
    <w:rsid w:val="003D0EFC"/>
    <w:rsid w:val="003F2BB8"/>
    <w:rsid w:val="00412E60"/>
    <w:rsid w:val="00430149"/>
    <w:rsid w:val="00437A64"/>
    <w:rsid w:val="00473A31"/>
    <w:rsid w:val="00486E22"/>
    <w:rsid w:val="004963E6"/>
    <w:rsid w:val="00496E75"/>
    <w:rsid w:val="004A02B1"/>
    <w:rsid w:val="004C07A5"/>
    <w:rsid w:val="004C6823"/>
    <w:rsid w:val="004D7FF3"/>
    <w:rsid w:val="004F590A"/>
    <w:rsid w:val="0052017D"/>
    <w:rsid w:val="005320EB"/>
    <w:rsid w:val="005A6B44"/>
    <w:rsid w:val="005B3AEA"/>
    <w:rsid w:val="005D0F2C"/>
    <w:rsid w:val="005E5D4F"/>
    <w:rsid w:val="0060155B"/>
    <w:rsid w:val="00604F9B"/>
    <w:rsid w:val="0061119D"/>
    <w:rsid w:val="00611F95"/>
    <w:rsid w:val="00612226"/>
    <w:rsid w:val="00622E9F"/>
    <w:rsid w:val="00635BF5"/>
    <w:rsid w:val="00646247"/>
    <w:rsid w:val="00666231"/>
    <w:rsid w:val="0068535A"/>
    <w:rsid w:val="006870AF"/>
    <w:rsid w:val="006A67EA"/>
    <w:rsid w:val="006B09F9"/>
    <w:rsid w:val="006B6F20"/>
    <w:rsid w:val="006C4518"/>
    <w:rsid w:val="00700A70"/>
    <w:rsid w:val="00702BB9"/>
    <w:rsid w:val="0070644D"/>
    <w:rsid w:val="007105D7"/>
    <w:rsid w:val="00735B02"/>
    <w:rsid w:val="00764D6B"/>
    <w:rsid w:val="0077534A"/>
    <w:rsid w:val="007935D2"/>
    <w:rsid w:val="007971DC"/>
    <w:rsid w:val="00812294"/>
    <w:rsid w:val="00812A7B"/>
    <w:rsid w:val="00813C5C"/>
    <w:rsid w:val="008262C6"/>
    <w:rsid w:val="0086447B"/>
    <w:rsid w:val="008806EE"/>
    <w:rsid w:val="008A69C7"/>
    <w:rsid w:val="008C0EC5"/>
    <w:rsid w:val="008D5229"/>
    <w:rsid w:val="00933457"/>
    <w:rsid w:val="009362D1"/>
    <w:rsid w:val="00936605"/>
    <w:rsid w:val="00944522"/>
    <w:rsid w:val="009675AB"/>
    <w:rsid w:val="009A32C2"/>
    <w:rsid w:val="009C78BE"/>
    <w:rsid w:val="009D56A5"/>
    <w:rsid w:val="00A03181"/>
    <w:rsid w:val="00A20ED2"/>
    <w:rsid w:val="00A31C37"/>
    <w:rsid w:val="00A42DC9"/>
    <w:rsid w:val="00A54A58"/>
    <w:rsid w:val="00A62E4A"/>
    <w:rsid w:val="00A66F52"/>
    <w:rsid w:val="00A71E32"/>
    <w:rsid w:val="00AC683D"/>
    <w:rsid w:val="00AE5513"/>
    <w:rsid w:val="00B7669F"/>
    <w:rsid w:val="00B80288"/>
    <w:rsid w:val="00BB23BE"/>
    <w:rsid w:val="00BE1796"/>
    <w:rsid w:val="00BF4305"/>
    <w:rsid w:val="00C215CF"/>
    <w:rsid w:val="00C2588F"/>
    <w:rsid w:val="00C4075E"/>
    <w:rsid w:val="00C50BC1"/>
    <w:rsid w:val="00C57F36"/>
    <w:rsid w:val="00C83DA1"/>
    <w:rsid w:val="00C95E99"/>
    <w:rsid w:val="00CB7FDD"/>
    <w:rsid w:val="00CD257C"/>
    <w:rsid w:val="00CD5889"/>
    <w:rsid w:val="00D103C5"/>
    <w:rsid w:val="00D15F14"/>
    <w:rsid w:val="00D17CDC"/>
    <w:rsid w:val="00D36E19"/>
    <w:rsid w:val="00D838FD"/>
    <w:rsid w:val="00D8532F"/>
    <w:rsid w:val="00DA00AC"/>
    <w:rsid w:val="00DA1BA2"/>
    <w:rsid w:val="00DB262E"/>
    <w:rsid w:val="00DB47F1"/>
    <w:rsid w:val="00DC552B"/>
    <w:rsid w:val="00DC6117"/>
    <w:rsid w:val="00DD4387"/>
    <w:rsid w:val="00E05D1E"/>
    <w:rsid w:val="00E25969"/>
    <w:rsid w:val="00E3030C"/>
    <w:rsid w:val="00E414AC"/>
    <w:rsid w:val="00E53CC2"/>
    <w:rsid w:val="00E76EBA"/>
    <w:rsid w:val="00E81C55"/>
    <w:rsid w:val="00E86861"/>
    <w:rsid w:val="00EA2301"/>
    <w:rsid w:val="00EB61AA"/>
    <w:rsid w:val="00F021F1"/>
    <w:rsid w:val="00F15B0C"/>
    <w:rsid w:val="00F569F7"/>
    <w:rsid w:val="00F956F8"/>
    <w:rsid w:val="00F96CD2"/>
    <w:rsid w:val="00FA75DC"/>
    <w:rsid w:val="00FE2602"/>
    <w:rsid w:val="00FE61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27A7734-DE8C-497C-BB6D-C406A814C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6231"/>
    <w:pPr>
      <w:spacing w:line="276" w:lineRule="auto"/>
      <w:outlineLvl w:val="0"/>
    </w:pPr>
    <w:rPr>
      <w:rFonts w:ascii="Arial" w:hAnsi="Arial" w:cs="Arial"/>
      <w:b/>
      <w:sz w:val="28"/>
      <w:szCs w:val="28"/>
    </w:rPr>
  </w:style>
  <w:style w:type="paragraph" w:styleId="Heading2">
    <w:name w:val="heading 2"/>
    <w:basedOn w:val="Normal"/>
    <w:next w:val="Normal"/>
    <w:link w:val="Heading2Char"/>
    <w:uiPriority w:val="9"/>
    <w:unhideWhenUsed/>
    <w:qFormat/>
    <w:rsid w:val="00666231"/>
    <w:pPr>
      <w:spacing w:line="276" w:lineRule="auto"/>
      <w:outlineLvl w:val="1"/>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262E"/>
    <w:pPr>
      <w:ind w:left="720"/>
      <w:contextualSpacing/>
    </w:pPr>
  </w:style>
  <w:style w:type="table" w:styleId="TableGrid">
    <w:name w:val="Table Grid"/>
    <w:basedOn w:val="TableNormal"/>
    <w:uiPriority w:val="39"/>
    <w:rsid w:val="00003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E5D4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5D4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6231"/>
    <w:rPr>
      <w:rFonts w:ascii="Arial" w:hAnsi="Arial" w:cs="Arial"/>
      <w:b/>
      <w:sz w:val="28"/>
      <w:szCs w:val="28"/>
    </w:rPr>
  </w:style>
  <w:style w:type="paragraph" w:styleId="Header">
    <w:name w:val="header"/>
    <w:basedOn w:val="Normal"/>
    <w:link w:val="HeaderChar"/>
    <w:uiPriority w:val="99"/>
    <w:unhideWhenUsed/>
    <w:rsid w:val="00DB47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47F1"/>
  </w:style>
  <w:style w:type="paragraph" w:styleId="Footer">
    <w:name w:val="footer"/>
    <w:basedOn w:val="Normal"/>
    <w:link w:val="FooterChar"/>
    <w:uiPriority w:val="99"/>
    <w:unhideWhenUsed/>
    <w:rsid w:val="00DB47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47F1"/>
  </w:style>
  <w:style w:type="character" w:styleId="Hyperlink">
    <w:name w:val="Hyperlink"/>
    <w:basedOn w:val="DefaultParagraphFont"/>
    <w:uiPriority w:val="99"/>
    <w:unhideWhenUsed/>
    <w:rsid w:val="001159D8"/>
    <w:rPr>
      <w:color w:val="0563C1" w:themeColor="hyperlink"/>
      <w:u w:val="single"/>
    </w:rPr>
  </w:style>
  <w:style w:type="paragraph" w:styleId="BalloonText">
    <w:name w:val="Balloon Text"/>
    <w:basedOn w:val="Normal"/>
    <w:link w:val="BalloonTextChar"/>
    <w:uiPriority w:val="99"/>
    <w:semiHidden/>
    <w:unhideWhenUsed/>
    <w:rsid w:val="00D103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03C5"/>
    <w:rPr>
      <w:rFonts w:ascii="Segoe UI" w:hAnsi="Segoe UI" w:cs="Segoe UI"/>
      <w:sz w:val="18"/>
      <w:szCs w:val="18"/>
    </w:rPr>
  </w:style>
  <w:style w:type="character" w:customStyle="1" w:styleId="Heading2Char">
    <w:name w:val="Heading 2 Char"/>
    <w:basedOn w:val="DefaultParagraphFont"/>
    <w:link w:val="Heading2"/>
    <w:uiPriority w:val="9"/>
    <w:rsid w:val="00666231"/>
    <w:rPr>
      <w:rFonts w:ascii="Arial" w:hAnsi="Arial" w:cs="Arial"/>
      <w:b/>
      <w:sz w:val="28"/>
      <w:szCs w:val="28"/>
    </w:rPr>
  </w:style>
  <w:style w:type="paragraph" w:styleId="TOCHeading">
    <w:name w:val="TOC Heading"/>
    <w:basedOn w:val="Heading1"/>
    <w:next w:val="Normal"/>
    <w:uiPriority w:val="39"/>
    <w:unhideWhenUsed/>
    <w:qFormat/>
    <w:rsid w:val="00092462"/>
    <w:pPr>
      <w:keepNext/>
      <w:keepLines/>
      <w:spacing w:before="240" w:after="0" w:line="259" w:lineRule="auto"/>
      <w:outlineLvl w:val="9"/>
    </w:pPr>
    <w:rPr>
      <w:rFonts w:asciiTheme="majorHAnsi" w:eastAsiaTheme="majorEastAsia" w:hAnsiTheme="majorHAnsi" w:cstheme="majorBidi"/>
      <w:b w:val="0"/>
      <w:color w:val="2E74B5" w:themeColor="accent1" w:themeShade="BF"/>
      <w:sz w:val="32"/>
      <w:szCs w:val="32"/>
      <w:lang w:val="en-US"/>
    </w:rPr>
  </w:style>
  <w:style w:type="paragraph" w:styleId="TOC1">
    <w:name w:val="toc 1"/>
    <w:basedOn w:val="Normal"/>
    <w:next w:val="Normal"/>
    <w:autoRedefine/>
    <w:uiPriority w:val="39"/>
    <w:unhideWhenUsed/>
    <w:rsid w:val="00092462"/>
    <w:pPr>
      <w:spacing w:after="100"/>
    </w:pPr>
  </w:style>
  <w:style w:type="paragraph" w:styleId="TOC2">
    <w:name w:val="toc 2"/>
    <w:basedOn w:val="Normal"/>
    <w:next w:val="Normal"/>
    <w:autoRedefine/>
    <w:uiPriority w:val="39"/>
    <w:unhideWhenUsed/>
    <w:rsid w:val="0009246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tm.wal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tm.wal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tm.wales" TargetMode="External"/><Relationship Id="rId4" Type="http://schemas.openxmlformats.org/officeDocument/2006/relationships/settings" Target="settings.xml"/><Relationship Id="rId9" Type="http://schemas.openxmlformats.org/officeDocument/2006/relationships/hyperlink" Target="http://www.mtm.wal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C6869-F9D0-4FF0-9C81-EAE6067EC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15</Pages>
  <Words>2667</Words>
  <Characters>15208</Characters>
  <Application>Microsoft Office Word</Application>
  <DocSecurity>0</DocSecurity>
  <Lines>126</Lines>
  <Paragraphs>35</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Introduction</vt:lpstr>
      <vt:lpstr>How the question was selected?</vt:lpstr>
      <vt:lpstr>Who are the Jurors?</vt:lpstr>
      <vt:lpstr>How were the Jurors chosen?</vt:lpstr>
      <vt:lpstr>Moving Online</vt:lpstr>
      <vt:lpstr>Programme</vt:lpstr>
      <vt:lpstr>Preparation</vt:lpstr>
      <vt:lpstr>The Online Citizens’ Jury</vt:lpstr>
      <vt:lpstr>Facilitation</vt:lpstr>
      <vt:lpstr>The Recommendations</vt:lpstr>
      <vt:lpstr>    Policy</vt:lpstr>
      <vt:lpstr>    Practice</vt:lpstr>
      <vt:lpstr>    People</vt:lpstr>
      <vt:lpstr>    Process</vt:lpstr>
      <vt:lpstr>What happens next?</vt:lpstr>
      <vt:lpstr>Acknowledgements </vt:lpstr>
      <vt:lpstr>Appendix A: Online Citizens’ Jury Programme</vt:lpstr>
    </vt:vector>
  </TitlesOfParts>
  <Company>University of South Wales</Company>
  <LinksUpToDate>false</LinksUpToDate>
  <CharactersWithSpaces>17840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Katie Cooke</cp:lastModifiedBy>
  <cp:revision>13</cp:revision>
  <dcterms:created xsi:type="dcterms:W3CDTF">2021-01-07T11:20:00Z</dcterms:created>
  <dcterms:modified xsi:type="dcterms:W3CDTF">2021-01-11T11:43:00Z</dcterms:modified>
</cp:coreProperties>
</file>